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8F261" w14:textId="535129CA" w:rsidR="000B3A21" w:rsidRPr="00F86E91" w:rsidRDefault="0011031E" w:rsidP="00BD493B">
      <w:pPr>
        <w:pStyle w:val="ANNEXZ"/>
        <w:numPr>
          <w:ilvl w:val="0"/>
          <w:numId w:val="0"/>
        </w:numPr>
        <w:rPr>
          <w:color w:val="000000"/>
        </w:rPr>
      </w:pPr>
      <w:r>
        <w:t>Annex ZA</w:t>
      </w:r>
      <w:r w:rsidR="000B3A21">
        <w:br/>
      </w:r>
      <w:bookmarkStart w:id="0" w:name="_Toc433278640"/>
      <w:r w:rsidR="000B3A21" w:rsidRPr="00160DD5">
        <w:t>(informative)</w:t>
      </w:r>
      <w:r w:rsidR="000B3A21" w:rsidRPr="00A715A2">
        <w:br/>
      </w:r>
      <w:r w:rsidR="000B3A21" w:rsidRPr="00A715A2">
        <w:br/>
      </w:r>
      <w:bookmarkEnd w:id="0"/>
      <w:r w:rsidR="00F86E91" w:rsidRPr="00F86E91">
        <w:t xml:space="preserve">Relationship of this European Standard and the essential requirements of Regulation (EU) 2019/1009 making available on the market of EU fertilising products aimed to be covered </w:t>
      </w:r>
    </w:p>
    <w:p w14:paraId="42A6D2EB" w14:textId="77777777" w:rsidR="00F86E91" w:rsidRPr="00AC030C" w:rsidRDefault="00F86E91" w:rsidP="00F86E91">
      <w:pPr>
        <w:autoSpaceDE w:val="0"/>
        <w:autoSpaceDN w:val="0"/>
        <w:adjustRightInd w:val="0"/>
        <w:rPr>
          <w:color w:val="FF0000"/>
        </w:rPr>
      </w:pPr>
      <w:r w:rsidRPr="00A24B5C">
        <w:t xml:space="preserve">This European Standard has been prepared under </w:t>
      </w:r>
      <w:r w:rsidRPr="00AC030C">
        <w:t>a</w:t>
      </w:r>
      <w:r w:rsidRPr="008355CD">
        <w:t xml:space="preserve"> standardization request M/56</w:t>
      </w:r>
      <w:r>
        <w:t>4</w:t>
      </w:r>
      <w:r w:rsidRPr="008355CD">
        <w:t xml:space="preserve"> annexed to </w:t>
      </w:r>
      <w:r w:rsidRPr="00AC030C">
        <w:t>Commission</w:t>
      </w:r>
      <w:r w:rsidRPr="008355CD">
        <w:t xml:space="preserve"> Implementing Decision </w:t>
      </w:r>
      <w:proofErr w:type="gramStart"/>
      <w:r w:rsidRPr="008355CD">
        <w:t>C(</w:t>
      </w:r>
      <w:proofErr w:type="gramEnd"/>
      <w:r>
        <w:t>2020</w:t>
      </w:r>
      <w:r w:rsidRPr="008355CD">
        <w:t>)</w:t>
      </w:r>
      <w:r>
        <w:t>612</w:t>
      </w:r>
      <w:r w:rsidRPr="008355CD">
        <w:t xml:space="preserve"> as regards </w:t>
      </w:r>
      <w:r>
        <w:t xml:space="preserve">the EU fertilising products to provide one voluntary means of conforming to </w:t>
      </w:r>
      <w:r w:rsidRPr="00AC030C">
        <w:t>essential</w:t>
      </w:r>
      <w:r>
        <w:t xml:space="preserve"> safety</w:t>
      </w:r>
      <w:r w:rsidRPr="00AC030C">
        <w:t xml:space="preserve"> </w:t>
      </w:r>
      <w:r>
        <w:t xml:space="preserve">requirements of Regulation (EU) 2019/1009 relating to the </w:t>
      </w:r>
      <w:r w:rsidRPr="00AD7D64">
        <w:t>making available on the market of EU fertilising products</w:t>
      </w:r>
      <w:r>
        <w:t>.</w:t>
      </w:r>
    </w:p>
    <w:p w14:paraId="14F66122" w14:textId="77777777" w:rsidR="00F86E91" w:rsidRDefault="00F86E91" w:rsidP="00F86E91">
      <w:pPr>
        <w:pStyle w:val="Tabletitle"/>
        <w:jc w:val="left"/>
        <w:rPr>
          <w:b w:val="0"/>
        </w:rPr>
      </w:pPr>
      <w:r>
        <w:rPr>
          <w:b w:val="0"/>
        </w:rPr>
        <w:t>Once this s</w:t>
      </w:r>
      <w:r w:rsidRPr="00A24B5C">
        <w:rPr>
          <w:b w:val="0"/>
        </w:rPr>
        <w:t xml:space="preserve">tandard is cited in the Official Journal of the European Union (OJEU), under </w:t>
      </w:r>
      <w:r w:rsidRPr="00240C29">
        <w:rPr>
          <w:b w:val="0"/>
        </w:rPr>
        <w:t>Regulation (EU) 2019/1009</w:t>
      </w:r>
      <w:r w:rsidRPr="00A24B5C">
        <w:rPr>
          <w:b w:val="0"/>
        </w:rPr>
        <w:t xml:space="preserve">, </w:t>
      </w:r>
      <w:r w:rsidRPr="002F4FB6">
        <w:rPr>
          <w:b w:val="0"/>
        </w:rPr>
        <w:t xml:space="preserve">compliance with the normative clauses of this standard </w:t>
      </w:r>
      <w:r>
        <w:rPr>
          <w:b w:val="0"/>
        </w:rPr>
        <w:t xml:space="preserve">given in </w:t>
      </w:r>
      <w:r w:rsidRPr="00AC030C">
        <w:rPr>
          <w:b w:val="0"/>
        </w:rPr>
        <w:t>Table ZA.1</w:t>
      </w:r>
      <w:r w:rsidRPr="00AC030C">
        <w:t xml:space="preserve"> </w:t>
      </w:r>
      <w:r w:rsidRPr="002F4FB6">
        <w:rPr>
          <w:b w:val="0"/>
        </w:rPr>
        <w:t xml:space="preserve">confers, within the limits of the scope of this standard, a presumption of conformity with the corresponding essential requirements of that </w:t>
      </w:r>
      <w:r w:rsidRPr="00240C29">
        <w:rPr>
          <w:b w:val="0"/>
        </w:rPr>
        <w:t>Regulation (EU) 2019/1009</w:t>
      </w:r>
      <w:r w:rsidRPr="002F4FB6">
        <w:rPr>
          <w:b w:val="0"/>
        </w:rPr>
        <w:t>, and associated EFTA regulations.</w:t>
      </w:r>
    </w:p>
    <w:p w14:paraId="3965598D" w14:textId="77777777" w:rsidR="00F86E91" w:rsidRPr="002F4FB6" w:rsidRDefault="000B3A21" w:rsidP="00F86E91">
      <w:pPr>
        <w:pStyle w:val="Tabletitle"/>
        <w:jc w:val="left"/>
      </w:pPr>
      <w:r w:rsidRPr="0061400D">
        <w:t>Table </w:t>
      </w:r>
      <w:r w:rsidRPr="00F86E91">
        <w:t>Z</w:t>
      </w:r>
      <w:fldSimple w:instr=" STYLEREF ANNEXZ \n \t \* MERGEFORMAT ">
        <w:r w:rsidRPr="00F86E91">
          <w:rPr>
            <w:noProof/>
          </w:rPr>
          <w:t>A</w:t>
        </w:r>
      </w:fldSimple>
      <w:r w:rsidRPr="00F86E91">
        <w:t>.</w:t>
      </w:r>
      <w:fldSimple w:instr=" SEQ seq_annex_table \R 1 \* MERGEFORMAT ">
        <w:r w:rsidRPr="00F86E91">
          <w:rPr>
            <w:noProof/>
          </w:rPr>
          <w:t>1</w:t>
        </w:r>
      </w:fldSimple>
      <w:r w:rsidRPr="0061461E">
        <w:rPr>
          <w:color w:val="FF0000"/>
        </w:rPr>
        <w:t> </w:t>
      </w:r>
      <w:r w:rsidRPr="0061400D">
        <w:t xml:space="preserve">— Correspondence between </w:t>
      </w:r>
      <w:r w:rsidR="00F86E91" w:rsidRPr="002F4FB6">
        <w:t xml:space="preserve">this European Standard </w:t>
      </w:r>
      <w:r w:rsidR="00F86E91" w:rsidRPr="00094ECB">
        <w:t>and Regulation (EU) 2019/1009</w:t>
      </w:r>
    </w:p>
    <w:p w14:paraId="4BD9FB35" w14:textId="176C8635" w:rsidR="000B3A21" w:rsidRDefault="000B3A21" w:rsidP="000B3A21">
      <w:pPr>
        <w:pStyle w:val="Tabletitl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97"/>
        <w:gridCol w:w="3297"/>
        <w:gridCol w:w="3298"/>
      </w:tblGrid>
      <w:tr w:rsidR="00F86E91" w:rsidRPr="00CB1F12" w14:paraId="31D8372D" w14:textId="77777777" w:rsidTr="00160DD5">
        <w:tc>
          <w:tcPr>
            <w:tcW w:w="3297" w:type="dxa"/>
          </w:tcPr>
          <w:p w14:paraId="0486F78D" w14:textId="17B1B75B" w:rsidR="00F86E91" w:rsidRPr="00CB1F12" w:rsidRDefault="00F86E91" w:rsidP="00F86E91">
            <w:pPr>
              <w:autoSpaceDE w:val="0"/>
              <w:autoSpaceDN w:val="0"/>
              <w:adjustRightInd w:val="0"/>
              <w:jc w:val="center"/>
              <w:rPr>
                <w:b/>
                <w:color w:val="FF0000"/>
                <w:szCs w:val="22"/>
                <w:lang w:val="en-US"/>
              </w:rPr>
            </w:pPr>
            <w:r w:rsidRPr="00CB1F12">
              <w:rPr>
                <w:b/>
                <w:szCs w:val="22"/>
                <w:lang w:val="en-US"/>
              </w:rPr>
              <w:t xml:space="preserve">Requirements of </w:t>
            </w:r>
            <w:r w:rsidRPr="00240C29">
              <w:rPr>
                <w:b/>
                <w:szCs w:val="22"/>
                <w:lang w:val="en-US"/>
              </w:rPr>
              <w:t>Regulation (EU) 2019/1009</w:t>
            </w:r>
          </w:p>
        </w:tc>
        <w:tc>
          <w:tcPr>
            <w:tcW w:w="3297" w:type="dxa"/>
          </w:tcPr>
          <w:p w14:paraId="48D380CA" w14:textId="77777777" w:rsidR="00F86E91" w:rsidRPr="00CB1F12" w:rsidRDefault="00F86E91" w:rsidP="00F86E91">
            <w:pPr>
              <w:autoSpaceDE w:val="0"/>
              <w:autoSpaceDN w:val="0"/>
              <w:adjustRightInd w:val="0"/>
              <w:jc w:val="center"/>
              <w:rPr>
                <w:b/>
                <w:szCs w:val="22"/>
                <w:lang w:val="en-US"/>
              </w:rPr>
            </w:pPr>
            <w:r w:rsidRPr="00CB1F12">
              <w:rPr>
                <w:b/>
                <w:szCs w:val="22"/>
                <w:lang w:val="en-US"/>
              </w:rPr>
              <w:t>Clause(s)/sub-clause(s) of</w:t>
            </w:r>
            <w:r>
              <w:rPr>
                <w:b/>
                <w:szCs w:val="22"/>
                <w:lang w:val="en-US"/>
              </w:rPr>
              <w:t> </w:t>
            </w:r>
            <w:r w:rsidRPr="00CB1F12">
              <w:rPr>
                <w:b/>
                <w:szCs w:val="22"/>
                <w:lang w:val="en-US"/>
              </w:rPr>
              <w:t>this</w:t>
            </w:r>
            <w:r>
              <w:rPr>
                <w:b/>
                <w:szCs w:val="22"/>
                <w:lang w:val="en-US"/>
              </w:rPr>
              <w:t> </w:t>
            </w:r>
            <w:r w:rsidRPr="00CB1F12">
              <w:rPr>
                <w:b/>
                <w:szCs w:val="22"/>
                <w:lang w:val="en-US"/>
              </w:rPr>
              <w:t>EN</w:t>
            </w:r>
          </w:p>
        </w:tc>
        <w:tc>
          <w:tcPr>
            <w:tcW w:w="3298" w:type="dxa"/>
          </w:tcPr>
          <w:p w14:paraId="7500916F" w14:textId="77777777" w:rsidR="00F86E91" w:rsidRPr="00CB1F12" w:rsidRDefault="00F86E91" w:rsidP="00F86E91">
            <w:pPr>
              <w:autoSpaceDE w:val="0"/>
              <w:autoSpaceDN w:val="0"/>
              <w:adjustRightInd w:val="0"/>
              <w:jc w:val="center"/>
              <w:rPr>
                <w:b/>
                <w:szCs w:val="22"/>
                <w:lang w:val="de-DE"/>
              </w:rPr>
            </w:pPr>
            <w:r w:rsidRPr="00CB1F12">
              <w:rPr>
                <w:b/>
                <w:szCs w:val="22"/>
                <w:lang w:val="de-DE"/>
              </w:rPr>
              <w:t>Remarks/Notes</w:t>
            </w:r>
          </w:p>
        </w:tc>
      </w:tr>
      <w:tr w:rsidR="000B3A21" w:rsidRPr="00362137" w14:paraId="52B3C265" w14:textId="77777777" w:rsidTr="00160DD5">
        <w:tc>
          <w:tcPr>
            <w:tcW w:w="3297" w:type="dxa"/>
          </w:tcPr>
          <w:p w14:paraId="4EC989E5" w14:textId="77777777" w:rsidR="000B3A21" w:rsidRPr="00EB4FA3" w:rsidRDefault="000B3A21" w:rsidP="00160DD5">
            <w:pPr>
              <w:pStyle w:val="Tabletext10"/>
              <w:spacing w:before="0" w:after="0" w:line="240" w:lineRule="auto"/>
              <w:jc w:val="left"/>
              <w:rPr>
                <w:rFonts w:eastAsia="Cambria"/>
                <w:color w:val="FF0000"/>
                <w:lang w:val="fr-FR"/>
              </w:rPr>
            </w:pPr>
          </w:p>
        </w:tc>
        <w:tc>
          <w:tcPr>
            <w:tcW w:w="3297" w:type="dxa"/>
          </w:tcPr>
          <w:p w14:paraId="24BBFA26" w14:textId="77777777" w:rsidR="000B3A21" w:rsidRPr="00EB4FA3" w:rsidRDefault="000B3A21" w:rsidP="00160DD5">
            <w:pPr>
              <w:pStyle w:val="Tabletext10"/>
              <w:spacing w:before="0" w:after="0" w:line="240" w:lineRule="auto"/>
              <w:jc w:val="left"/>
              <w:rPr>
                <w:rFonts w:eastAsia="Cambria"/>
                <w:color w:val="FF0000"/>
                <w:lang w:val="fr-FR"/>
              </w:rPr>
            </w:pPr>
          </w:p>
        </w:tc>
        <w:tc>
          <w:tcPr>
            <w:tcW w:w="3298" w:type="dxa"/>
          </w:tcPr>
          <w:p w14:paraId="5A78431E" w14:textId="77777777" w:rsidR="000B3A21" w:rsidRPr="00EB4FA3" w:rsidRDefault="000B3A21" w:rsidP="00160DD5">
            <w:pPr>
              <w:pStyle w:val="Tabletext10"/>
              <w:spacing w:before="0" w:after="0" w:line="240" w:lineRule="auto"/>
              <w:jc w:val="left"/>
              <w:rPr>
                <w:rFonts w:eastAsia="Cambria"/>
                <w:color w:val="FF0000"/>
                <w:lang w:val="fr-FR"/>
              </w:rPr>
            </w:pPr>
          </w:p>
        </w:tc>
      </w:tr>
    </w:tbl>
    <w:p w14:paraId="55357721" w14:textId="77777777" w:rsidR="000B3A21" w:rsidRDefault="000B3A21" w:rsidP="000B3A21"/>
    <w:p w14:paraId="7F28100A" w14:textId="77777777" w:rsidR="000B3A21" w:rsidRPr="00257E02" w:rsidRDefault="000B3A21" w:rsidP="000B3A21">
      <w:pPr>
        <w:rPr>
          <w:color w:val="FF0000"/>
        </w:rPr>
      </w:pPr>
      <w:r w:rsidRPr="00257E02">
        <w:rPr>
          <w:color w:val="FF0000"/>
        </w:rPr>
        <w:t xml:space="preserve">[NOTE to the drafter, to be removed before publication: </w:t>
      </w:r>
    </w:p>
    <w:p w14:paraId="3EFC54C8" w14:textId="77777777" w:rsidR="000B3A21" w:rsidRPr="00257E02" w:rsidRDefault="000B3A21" w:rsidP="000B3A21">
      <w:pPr>
        <w:rPr>
          <w:color w:val="FF0000"/>
        </w:rPr>
      </w:pPr>
      <w:r w:rsidRPr="00257E02">
        <w:rPr>
          <w:color w:val="FF0000"/>
        </w:rPr>
        <w:t>This table can be used to accommodate all possible cases and independently how detailed correspondence is established or is possible to give:</w:t>
      </w:r>
    </w:p>
    <w:p w14:paraId="714D4DF3" w14:textId="77777777" w:rsidR="000B3A21" w:rsidRPr="005E60D2" w:rsidRDefault="000B3A21" w:rsidP="000B3A21">
      <w:pPr>
        <w:pStyle w:val="ListParagraph"/>
        <w:numPr>
          <w:ilvl w:val="0"/>
          <w:numId w:val="49"/>
        </w:numPr>
        <w:rPr>
          <w:color w:val="FF0000"/>
        </w:rPr>
      </w:pPr>
      <w:r w:rsidRPr="005E60D2">
        <w:rPr>
          <w:color w:val="FF0000"/>
        </w:rPr>
        <w:t>to declare the correspondence with a general statement ‘all requirements are covered’ by complying ‘all (or indicated) clauses’ (then the table would contain only one row</w:t>
      </w:r>
      <w:proofErr w:type="gramStart"/>
      <w:r w:rsidRPr="005E60D2">
        <w:rPr>
          <w:color w:val="FF0000"/>
        </w:rPr>
        <w:t>);</w:t>
      </w:r>
      <w:proofErr w:type="gramEnd"/>
    </w:p>
    <w:p w14:paraId="3DB4668D" w14:textId="77777777" w:rsidR="000B3A21" w:rsidRPr="005E60D2" w:rsidRDefault="000B3A21" w:rsidP="000B3A21">
      <w:pPr>
        <w:pStyle w:val="ListParagraph"/>
        <w:numPr>
          <w:ilvl w:val="0"/>
          <w:numId w:val="49"/>
        </w:numPr>
        <w:rPr>
          <w:color w:val="FF0000"/>
        </w:rPr>
      </w:pPr>
      <w:r w:rsidRPr="005E60D2">
        <w:rPr>
          <w:color w:val="FF0000"/>
        </w:rPr>
        <w:t>to declare more detailed correspondence (then the table would contain as many rows as needed).]</w:t>
      </w:r>
    </w:p>
    <w:p w14:paraId="4CCF120D" w14:textId="77777777" w:rsidR="000B3A21" w:rsidRDefault="000B3A21" w:rsidP="000B3A21">
      <w:r>
        <w:rPr>
          <w:b/>
        </w:rPr>
        <w:t xml:space="preserve">WARNING 1 — </w:t>
      </w:r>
      <w:r w:rsidRPr="00CF69E3">
        <w:t xml:space="preserve">Presumption of conformity stays valid only as long as a reference to this European </w:t>
      </w:r>
      <w:r w:rsidR="007B343A">
        <w:t>S</w:t>
      </w:r>
      <w:r w:rsidRPr="00CF69E3">
        <w:t>tandard is maintained in the list published in the Official Journal of the European Union. Users of this standard should consult frequently the latest list published in the Official Journal of the European Union.</w:t>
      </w:r>
    </w:p>
    <w:p w14:paraId="3EF46CF7" w14:textId="22B3FB81" w:rsidR="006B16C1" w:rsidRPr="000B3A21" w:rsidRDefault="000B3A21" w:rsidP="006B16C1">
      <w:r>
        <w:rPr>
          <w:b/>
        </w:rPr>
        <w:t xml:space="preserve">WARNING 2 — </w:t>
      </w:r>
      <w:r w:rsidRPr="00CF69E3">
        <w:t>Other Union legislation may be applicable to the product(s) falling within the scope of this standard.</w:t>
      </w:r>
    </w:p>
    <w:sectPr w:rsidR="006B16C1" w:rsidRPr="000B3A21" w:rsidSect="00B53D5B">
      <w:headerReference w:type="even" r:id="rId11"/>
      <w:headerReference w:type="default" r:id="rId12"/>
      <w:footerReference w:type="even" r:id="rId13"/>
      <w:footerReference w:type="default" r:id="rId14"/>
      <w:pgSz w:w="11906" w:h="16838"/>
      <w:pgMar w:top="1644" w:right="737" w:bottom="1417" w:left="850" w:header="709" w:footer="284"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1FD59" w14:textId="77777777" w:rsidR="00B53D5B" w:rsidRDefault="00B53D5B">
      <w:r>
        <w:separator/>
      </w:r>
    </w:p>
  </w:endnote>
  <w:endnote w:type="continuationSeparator" w:id="0">
    <w:p w14:paraId="6E00AF39" w14:textId="77777777" w:rsidR="00B53D5B" w:rsidRDefault="00B53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7ADA8" w14:textId="77777777" w:rsidR="00B53D5B" w:rsidRPr="00B53D5B" w:rsidRDefault="00B53D5B" w:rsidP="00B53D5B">
    <w:pPr>
      <w:pStyle w:val="Footer"/>
      <w:spacing w:before="283" w:after="283"/>
      <w:rPr>
        <w:b/>
        <w:sz w:val="23"/>
      </w:rPr>
    </w:pPr>
    <w:r w:rsidRPr="00B53D5B">
      <w:rPr>
        <w:b/>
        <w:sz w:val="23"/>
      </w:rPr>
      <w:fldChar w:fldCharType="begin"/>
    </w:r>
    <w:r w:rsidRPr="00B53D5B">
      <w:rPr>
        <w:b/>
        <w:sz w:val="23"/>
      </w:rPr>
      <w:instrText xml:space="preserve"> PAGE  \* MERGEFORMAT </w:instrText>
    </w:r>
    <w:r w:rsidRPr="00B53D5B">
      <w:rPr>
        <w:b/>
        <w:sz w:val="23"/>
      </w:rPr>
      <w:fldChar w:fldCharType="separate"/>
    </w:r>
    <w:r w:rsidR="00E5735F">
      <w:rPr>
        <w:b/>
        <w:noProof/>
        <w:sz w:val="23"/>
      </w:rPr>
      <w:t>2</w:t>
    </w:r>
    <w:r w:rsidRPr="00B53D5B">
      <w:rPr>
        <w:b/>
        <w:sz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0A349" w14:textId="55047ACF" w:rsidR="00B53D5B" w:rsidRPr="00B53D5B" w:rsidRDefault="00B53D5B" w:rsidP="00B53D5B">
    <w:pPr>
      <w:pStyle w:val="Footer"/>
      <w:spacing w:before="283" w:after="283"/>
      <w:jc w:val="right"/>
      <w:rPr>
        <w:b/>
        <w:sz w:val="23"/>
      </w:rPr>
    </w:pPr>
    <w:r w:rsidRPr="00B53D5B">
      <w:rPr>
        <w:b/>
        <w:sz w:val="23"/>
      </w:rPr>
      <w:fldChar w:fldCharType="begin"/>
    </w:r>
    <w:r w:rsidRPr="00B53D5B">
      <w:rPr>
        <w:b/>
        <w:sz w:val="23"/>
      </w:rPr>
      <w:instrText xml:space="preserve"> PAGE  \* MERGEFORMAT </w:instrText>
    </w:r>
    <w:r w:rsidRPr="00B53D5B">
      <w:rPr>
        <w:b/>
        <w:sz w:val="23"/>
      </w:rPr>
      <w:fldChar w:fldCharType="separate"/>
    </w:r>
    <w:r w:rsidR="00CA1AAB">
      <w:rPr>
        <w:b/>
        <w:noProof/>
        <w:sz w:val="23"/>
      </w:rPr>
      <w:t>1</w:t>
    </w:r>
    <w:r w:rsidRPr="00B53D5B">
      <w:rPr>
        <w:b/>
        <w:sz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51D51" w14:textId="77777777" w:rsidR="00B53D5B" w:rsidRDefault="00B53D5B">
      <w:r>
        <w:separator/>
      </w:r>
    </w:p>
  </w:footnote>
  <w:footnote w:type="continuationSeparator" w:id="0">
    <w:p w14:paraId="6765190A" w14:textId="77777777" w:rsidR="00B53D5B" w:rsidRDefault="00B53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EB4A" w14:textId="77777777" w:rsidR="00B53D5B" w:rsidRPr="00B53D5B" w:rsidRDefault="00B53D5B" w:rsidP="00B53D5B">
    <w:pPr>
      <w:pStyle w:val="Header"/>
      <w:spacing w:after="680"/>
      <w:jc w:val="left"/>
    </w:pPr>
    <w:r>
      <w:fldChar w:fldCharType="begin"/>
    </w:r>
    <w:r>
      <w:instrText xml:space="preserve"> REF LibEnteteCEN </w:instrText>
    </w:r>
    <w:r>
      <w:fldChar w:fldCharType="separate"/>
    </w:r>
    <w:r w:rsidR="000B3A21" w:rsidRPr="000B3A21">
      <w:rPr>
        <w:noProof/>
      </w:rPr>
      <w:t>TC  WI :2015 (E)</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93CE" w14:textId="77777777" w:rsidR="00B53D5B" w:rsidRPr="00B53D5B" w:rsidRDefault="00B53D5B" w:rsidP="00B53D5B">
    <w:pPr>
      <w:pStyle w:val="Header"/>
      <w:spacing w:after="680"/>
      <w:jc w:val="right"/>
    </w:pPr>
    <w:r>
      <w:fldChar w:fldCharType="begin"/>
    </w:r>
    <w:r>
      <w:instrText xml:space="preserve"> REF LibEnteteCEN </w:instrText>
    </w:r>
    <w:r>
      <w:fldChar w:fldCharType="separate"/>
    </w:r>
    <w:r w:rsidR="000B3A21" w:rsidRPr="000B3A21">
      <w:rPr>
        <w:noProof/>
      </w:rPr>
      <w:t>TC  WI :2015 (E)</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2C54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A49A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2025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784DC9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1A57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3C76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BE3B8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EAAE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62D3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6419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F252BD"/>
    <w:multiLevelType w:val="singleLevel"/>
    <w:tmpl w:val="BA76B1B4"/>
    <w:lvl w:ilvl="0">
      <w:start w:val="1"/>
      <w:numFmt w:val="decimal"/>
      <w:pStyle w:val="Biblioentry"/>
      <w:lvlText w:val="[%1]"/>
      <w:lvlJc w:val="left"/>
      <w:pPr>
        <w:ind w:left="663" w:hanging="663"/>
      </w:pPr>
      <w:rPr>
        <w:rFonts w:hint="default"/>
      </w:rPr>
    </w:lvl>
  </w:abstractNum>
  <w:abstractNum w:abstractNumId="11" w15:restartNumberingAfterBreak="0">
    <w:nsid w:val="08A55008"/>
    <w:multiLevelType w:val="multilevel"/>
    <w:tmpl w:val="DD06F18A"/>
    <w:lvl w:ilvl="0">
      <w:start w:val="1"/>
      <w:numFmt w:val="upperLetter"/>
      <w:pStyle w:val="ANNEX"/>
      <w:suff w:val="nothing"/>
      <w:lvlText w:val="Annex %1"/>
      <w:lvlJc w:val="left"/>
      <w:pPr>
        <w:ind w:left="499" w:hanging="499"/>
      </w:pPr>
      <w:rPr>
        <w:rFonts w:ascii="Cambria" w:hAnsi="Cambria" w:hint="default"/>
        <w:b/>
        <w:i w:val="0"/>
        <w:sz w:val="30"/>
      </w:rPr>
    </w:lvl>
    <w:lvl w:ilvl="1">
      <w:start w:val="1"/>
      <w:numFmt w:val="decimal"/>
      <w:pStyle w:val="a2"/>
      <w:lvlText w:val="%1.%2"/>
      <w:lvlJc w:val="left"/>
      <w:pPr>
        <w:ind w:left="499" w:hanging="499"/>
      </w:pPr>
      <w:rPr>
        <w:rFonts w:hint="default"/>
        <w:b/>
        <w:i w:val="0"/>
      </w:rPr>
    </w:lvl>
    <w:lvl w:ilvl="2">
      <w:start w:val="1"/>
      <w:numFmt w:val="decimal"/>
      <w:pStyle w:val="a3"/>
      <w:lvlText w:val="%1.%2.%3"/>
      <w:lvlJc w:val="left"/>
      <w:pPr>
        <w:ind w:left="641" w:hanging="641"/>
      </w:pPr>
      <w:rPr>
        <w:rFonts w:hint="default"/>
        <w:b/>
        <w:i w:val="0"/>
      </w:rPr>
    </w:lvl>
    <w:lvl w:ilvl="3">
      <w:start w:val="1"/>
      <w:numFmt w:val="decimal"/>
      <w:pStyle w:val="a4"/>
      <w:lvlText w:val="%1.%2.%3.%4"/>
      <w:lvlJc w:val="left"/>
      <w:pPr>
        <w:ind w:left="879" w:hanging="879"/>
      </w:pPr>
      <w:rPr>
        <w:rFonts w:hint="default"/>
        <w:b/>
        <w:i w:val="0"/>
      </w:rPr>
    </w:lvl>
    <w:lvl w:ilvl="4">
      <w:start w:val="1"/>
      <w:numFmt w:val="decimal"/>
      <w:pStyle w:val="a5"/>
      <w:lvlText w:val="%1.%2.%3.%4.%5"/>
      <w:lvlJc w:val="left"/>
      <w:pPr>
        <w:ind w:left="1140" w:hanging="1140"/>
      </w:pPr>
      <w:rPr>
        <w:rFonts w:hint="default"/>
        <w:b/>
        <w:i w:val="0"/>
      </w:rPr>
    </w:lvl>
    <w:lvl w:ilvl="5">
      <w:start w:val="1"/>
      <w:numFmt w:val="decimal"/>
      <w:pStyle w:val="a6"/>
      <w:lvlText w:val="%1.%2.%3.%4.%5.%6"/>
      <w:lvlJc w:val="left"/>
      <w:pPr>
        <w:ind w:left="1361" w:hanging="1361"/>
      </w:pPr>
      <w:rPr>
        <w:rFonts w:hint="default"/>
        <w:b/>
        <w:i w:val="0"/>
      </w:rPr>
    </w:lvl>
    <w:lvl w:ilvl="6">
      <w:start w:val="1"/>
      <w:numFmt w:val="lowerRoman"/>
      <w:lvlText w:val="(%7)"/>
      <w:lvlJc w:val="left"/>
      <w:pPr>
        <w:ind w:left="1531" w:hanging="1531"/>
      </w:pPr>
      <w:rPr>
        <w:rFonts w:hint="default"/>
      </w:rPr>
    </w:lvl>
    <w:lvl w:ilvl="7">
      <w:start w:val="1"/>
      <w:numFmt w:val="lowerLetter"/>
      <w:lvlText w:val="(%8)"/>
      <w:lvlJc w:val="left"/>
      <w:pPr>
        <w:ind w:left="1644" w:hanging="1644"/>
      </w:pPr>
      <w:rPr>
        <w:rFonts w:hint="default"/>
      </w:rPr>
    </w:lvl>
    <w:lvl w:ilvl="8">
      <w:start w:val="1"/>
      <w:numFmt w:val="lowerRoman"/>
      <w:lvlText w:val="(%9)"/>
      <w:lvlJc w:val="left"/>
      <w:pPr>
        <w:ind w:left="1758" w:hanging="1758"/>
      </w:pPr>
      <w:rPr>
        <w:rFonts w:hint="default"/>
      </w:rPr>
    </w:lvl>
  </w:abstractNum>
  <w:abstractNum w:abstractNumId="12" w15:restartNumberingAfterBreak="0">
    <w:nsid w:val="0A701D05"/>
    <w:multiLevelType w:val="hybridMultilevel"/>
    <w:tmpl w:val="FD5A11B6"/>
    <w:lvl w:ilvl="0" w:tplc="67F0BF5A">
      <w:start w:val="1"/>
      <w:numFmt w:val="bullet"/>
      <w:lvlText w:val="-"/>
      <w:lvlJc w:val="left"/>
      <w:pPr>
        <w:ind w:left="360" w:hanging="360"/>
      </w:pPr>
      <w:rPr>
        <w:rFonts w:ascii="Arial"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3AC7EB8"/>
    <w:multiLevelType w:val="multilevel"/>
    <w:tmpl w:val="FDCE857A"/>
    <w:lvl w:ilvl="0">
      <w:start w:val="1"/>
      <w:numFmt w:val="decimal"/>
      <w:pStyle w:val="Heading1"/>
      <w:lvlText w:val="%1"/>
      <w:lvlJc w:val="left"/>
      <w:pPr>
        <w:tabs>
          <w:tab w:val="num" w:pos="432"/>
        </w:tabs>
        <w:ind w:left="403" w:hanging="403"/>
      </w:pPr>
      <w:rPr>
        <w:rFonts w:hint="default"/>
        <w:b/>
        <w:i w:val="0"/>
      </w:rPr>
    </w:lvl>
    <w:lvl w:ilvl="1">
      <w:start w:val="1"/>
      <w:numFmt w:val="decimal"/>
      <w:pStyle w:val="Heading2"/>
      <w:lvlText w:val="%1.%2"/>
      <w:lvlJc w:val="left"/>
      <w:pPr>
        <w:tabs>
          <w:tab w:val="num" w:pos="360"/>
        </w:tabs>
        <w:ind w:left="539" w:hanging="539"/>
      </w:pPr>
      <w:rPr>
        <w:rFonts w:hint="default"/>
        <w:b/>
        <w:i w:val="0"/>
      </w:rPr>
    </w:lvl>
    <w:lvl w:ilvl="2">
      <w:start w:val="1"/>
      <w:numFmt w:val="decimal"/>
      <w:pStyle w:val="Heading3"/>
      <w:lvlText w:val="%1.%2.%3"/>
      <w:lvlJc w:val="left"/>
      <w:pPr>
        <w:tabs>
          <w:tab w:val="num" w:pos="720"/>
        </w:tabs>
        <w:ind w:left="658" w:hanging="658"/>
      </w:pPr>
      <w:rPr>
        <w:rFonts w:hint="default"/>
        <w:b/>
        <w:i w:val="0"/>
      </w:rPr>
    </w:lvl>
    <w:lvl w:ilvl="3">
      <w:start w:val="1"/>
      <w:numFmt w:val="decimal"/>
      <w:pStyle w:val="Heading4"/>
      <w:lvlText w:val="%1.%2.%3.%4"/>
      <w:lvlJc w:val="left"/>
      <w:pPr>
        <w:tabs>
          <w:tab w:val="num" w:pos="1080"/>
        </w:tabs>
        <w:ind w:left="941" w:hanging="941"/>
      </w:pPr>
      <w:rPr>
        <w:rFonts w:hint="default"/>
        <w:b/>
        <w:i w:val="0"/>
      </w:rPr>
    </w:lvl>
    <w:lvl w:ilvl="4">
      <w:start w:val="1"/>
      <w:numFmt w:val="decimal"/>
      <w:pStyle w:val="Heading5"/>
      <w:lvlText w:val="%1.%2.%3.%4.%5"/>
      <w:lvlJc w:val="left"/>
      <w:pPr>
        <w:tabs>
          <w:tab w:val="num" w:pos="1080"/>
        </w:tabs>
        <w:ind w:left="1077" w:hanging="1077"/>
      </w:pPr>
      <w:rPr>
        <w:rFonts w:hint="default"/>
        <w:b/>
        <w:i w:val="0"/>
      </w:rPr>
    </w:lvl>
    <w:lvl w:ilvl="5">
      <w:start w:val="1"/>
      <w:numFmt w:val="decimal"/>
      <w:pStyle w:val="Heading6"/>
      <w:lvlText w:val="%1.%2.%3.%4.%5.%6"/>
      <w:lvlJc w:val="left"/>
      <w:pPr>
        <w:tabs>
          <w:tab w:val="num" w:pos="1440"/>
        </w:tabs>
        <w:ind w:left="1191" w:hanging="1191"/>
      </w:pPr>
      <w:rPr>
        <w:rFonts w:hint="default"/>
        <w:b/>
        <w:i w:val="0"/>
      </w:rPr>
    </w:lvl>
    <w:lvl w:ilvl="6">
      <w:start w:val="1"/>
      <w:numFmt w:val="decimal"/>
      <w:pStyle w:val="Heading7"/>
      <w:lvlText w:val="%1.%2.%3.%4.%5.%6.%7"/>
      <w:lvlJc w:val="left"/>
      <w:pPr>
        <w:tabs>
          <w:tab w:val="num" w:pos="1440"/>
        </w:tabs>
        <w:ind w:left="1304" w:hanging="1304"/>
      </w:pPr>
      <w:rPr>
        <w:rFonts w:hint="default"/>
      </w:rPr>
    </w:lvl>
    <w:lvl w:ilvl="7">
      <w:start w:val="1"/>
      <w:numFmt w:val="decimal"/>
      <w:pStyle w:val="Heading8"/>
      <w:lvlText w:val="%1.%2.%3.%4.%5.%6.%7.%8"/>
      <w:lvlJc w:val="left"/>
      <w:pPr>
        <w:tabs>
          <w:tab w:val="num" w:pos="1800"/>
        </w:tabs>
        <w:ind w:left="1418" w:hanging="1418"/>
      </w:pPr>
      <w:rPr>
        <w:rFonts w:hint="default"/>
      </w:rPr>
    </w:lvl>
    <w:lvl w:ilvl="8">
      <w:start w:val="1"/>
      <w:numFmt w:val="decimal"/>
      <w:pStyle w:val="Heading9"/>
      <w:lvlText w:val="%1.%2.%3.%4.%5.%6.%7.%8.%9"/>
      <w:lvlJc w:val="left"/>
      <w:pPr>
        <w:tabs>
          <w:tab w:val="num" w:pos="1800"/>
        </w:tabs>
        <w:ind w:left="1531" w:hanging="1531"/>
      </w:pPr>
      <w:rPr>
        <w:rFonts w:hint="default"/>
      </w:rPr>
    </w:lvl>
  </w:abstractNum>
  <w:abstractNum w:abstractNumId="14" w15:restartNumberingAfterBreak="0">
    <w:nsid w:val="385B37D8"/>
    <w:multiLevelType w:val="multilevel"/>
    <w:tmpl w:val="8402AD96"/>
    <w:lvl w:ilvl="0">
      <w:start w:val="1"/>
      <w:numFmt w:val="upperLetter"/>
      <w:pStyle w:val="ANNEXN"/>
      <w:suff w:val="nothing"/>
      <w:lvlText w:val="Annex N%1"/>
      <w:lvlJc w:val="left"/>
      <w:pPr>
        <w:ind w:left="0" w:firstLine="0"/>
      </w:pPr>
      <w:rPr>
        <w:rFonts w:hint="default"/>
        <w:b/>
        <w:i w:val="0"/>
      </w:rPr>
    </w:lvl>
    <w:lvl w:ilvl="1">
      <w:start w:val="1"/>
      <w:numFmt w:val="decimal"/>
      <w:pStyle w:val="na2"/>
      <w:lvlText w:val="N%1.%2"/>
      <w:lvlJc w:val="left"/>
      <w:pPr>
        <w:ind w:left="641" w:hanging="641"/>
      </w:pPr>
      <w:rPr>
        <w:rFonts w:hint="default"/>
      </w:rPr>
    </w:lvl>
    <w:lvl w:ilvl="2">
      <w:start w:val="1"/>
      <w:numFmt w:val="decimal"/>
      <w:pStyle w:val="na3"/>
      <w:lvlText w:val="N%1.%2.%3"/>
      <w:lvlJc w:val="left"/>
      <w:pPr>
        <w:ind w:left="879" w:hanging="879"/>
      </w:pPr>
      <w:rPr>
        <w:rFonts w:hint="default"/>
      </w:rPr>
    </w:lvl>
    <w:lvl w:ilvl="3">
      <w:start w:val="1"/>
      <w:numFmt w:val="decimal"/>
      <w:pStyle w:val="na4"/>
      <w:lvlText w:val="N%1.%2.%3.%4"/>
      <w:lvlJc w:val="left"/>
      <w:pPr>
        <w:ind w:left="1140" w:hanging="1140"/>
      </w:pPr>
      <w:rPr>
        <w:rFonts w:hint="default"/>
      </w:rPr>
    </w:lvl>
    <w:lvl w:ilvl="4">
      <w:start w:val="1"/>
      <w:numFmt w:val="decimal"/>
      <w:pStyle w:val="na5"/>
      <w:lvlText w:val="N%1.%2.%3.%4.%5"/>
      <w:lvlJc w:val="left"/>
      <w:pPr>
        <w:ind w:left="1304" w:hanging="1304"/>
      </w:pPr>
      <w:rPr>
        <w:rFonts w:hint="default"/>
      </w:rPr>
    </w:lvl>
    <w:lvl w:ilvl="5">
      <w:start w:val="1"/>
      <w:numFmt w:val="decimal"/>
      <w:pStyle w:val="na6"/>
      <w:lvlText w:val="N%1.%2.%3.%4.%5.%6"/>
      <w:lvlJc w:val="left"/>
      <w:pPr>
        <w:ind w:left="1418" w:hanging="1418"/>
      </w:pPr>
      <w:rPr>
        <w:rFonts w:hint="default"/>
      </w:rPr>
    </w:lvl>
    <w:lvl w:ilvl="6">
      <w:start w:val="1"/>
      <w:numFmt w:val="none"/>
      <w:suff w:val="nothing"/>
      <w:lvlText w:val=""/>
      <w:lvlJc w:val="left"/>
      <w:pPr>
        <w:ind w:left="1531" w:hanging="1531"/>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52D17024"/>
    <w:multiLevelType w:val="singleLevel"/>
    <w:tmpl w:val="FE046968"/>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E971A6F"/>
    <w:multiLevelType w:val="multilevel"/>
    <w:tmpl w:val="8FF4F9A8"/>
    <w:lvl w:ilvl="0">
      <w:start w:val="1"/>
      <w:numFmt w:val="upperLetter"/>
      <w:pStyle w:val="ANNEXZ"/>
      <w:suff w:val="nothing"/>
      <w:lvlText w:val="Annex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8" w15:restartNumberingAfterBreak="0">
    <w:nsid w:val="72880A28"/>
    <w:multiLevelType w:val="multilevel"/>
    <w:tmpl w:val="9F5AB1AE"/>
    <w:lvl w:ilvl="0">
      <w:start w:val="1"/>
      <w:numFmt w:val="lowerLetter"/>
      <w:pStyle w:val="ListNumber"/>
      <w:lvlText w:val="%1)"/>
      <w:lvlJc w:val="left"/>
      <w:pPr>
        <w:tabs>
          <w:tab w:val="num" w:pos="360"/>
        </w:tabs>
        <w:ind w:left="400" w:hanging="400"/>
      </w:pPr>
    </w:lvl>
    <w:lvl w:ilvl="1">
      <w:start w:val="1"/>
      <w:numFmt w:val="decimal"/>
      <w:pStyle w:val="ListNumber2"/>
      <w:lvlText w:val="%2)"/>
      <w:lvlJc w:val="left"/>
      <w:pPr>
        <w:tabs>
          <w:tab w:val="num" w:pos="1080"/>
        </w:tabs>
        <w:ind w:left="800" w:hanging="400"/>
      </w:pPr>
    </w:lvl>
    <w:lvl w:ilvl="2">
      <w:start w:val="1"/>
      <w:numFmt w:val="lowerRoman"/>
      <w:pStyle w:val="ListNumber3"/>
      <w:lvlText w:val="%3)"/>
      <w:lvlJc w:val="left"/>
      <w:pPr>
        <w:tabs>
          <w:tab w:val="num" w:pos="1800"/>
        </w:tabs>
        <w:ind w:left="1200" w:hanging="400"/>
      </w:pPr>
    </w:lvl>
    <w:lvl w:ilvl="3">
      <w:start w:val="1"/>
      <w:numFmt w:val="upperRoman"/>
      <w:pStyle w:val="ListNumber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16cid:durableId="352414264">
    <w:abstractNumId w:val="13"/>
  </w:num>
  <w:num w:numId="2" w16cid:durableId="1870026103">
    <w:abstractNumId w:val="13"/>
  </w:num>
  <w:num w:numId="3" w16cid:durableId="513110900">
    <w:abstractNumId w:val="11"/>
  </w:num>
  <w:num w:numId="4" w16cid:durableId="312415098">
    <w:abstractNumId w:val="13"/>
  </w:num>
  <w:num w:numId="5" w16cid:durableId="875048615">
    <w:abstractNumId w:val="11"/>
  </w:num>
  <w:num w:numId="6" w16cid:durableId="1003556071">
    <w:abstractNumId w:val="13"/>
  </w:num>
  <w:num w:numId="7" w16cid:durableId="1330713225">
    <w:abstractNumId w:val="11"/>
  </w:num>
  <w:num w:numId="8" w16cid:durableId="1860698209">
    <w:abstractNumId w:val="13"/>
  </w:num>
  <w:num w:numId="9" w16cid:durableId="52892591">
    <w:abstractNumId w:val="11"/>
  </w:num>
  <w:num w:numId="10" w16cid:durableId="1362827642">
    <w:abstractNumId w:val="13"/>
  </w:num>
  <w:num w:numId="11" w16cid:durableId="614408004">
    <w:abstractNumId w:val="11"/>
  </w:num>
  <w:num w:numId="12" w16cid:durableId="1742866975">
    <w:abstractNumId w:val="11"/>
  </w:num>
  <w:num w:numId="13" w16cid:durableId="341054045">
    <w:abstractNumId w:val="14"/>
  </w:num>
  <w:num w:numId="14" w16cid:durableId="2031299076">
    <w:abstractNumId w:val="17"/>
  </w:num>
  <w:num w:numId="15" w16cid:durableId="45229940">
    <w:abstractNumId w:val="10"/>
  </w:num>
  <w:num w:numId="16" w16cid:durableId="1979921855">
    <w:abstractNumId w:val="8"/>
  </w:num>
  <w:num w:numId="17" w16cid:durableId="1957448489">
    <w:abstractNumId w:val="18"/>
  </w:num>
  <w:num w:numId="18" w16cid:durableId="981807538">
    <w:abstractNumId w:val="3"/>
  </w:num>
  <w:num w:numId="19" w16cid:durableId="845830427">
    <w:abstractNumId w:val="18"/>
  </w:num>
  <w:num w:numId="20" w16cid:durableId="1732121946">
    <w:abstractNumId w:val="2"/>
  </w:num>
  <w:num w:numId="21" w16cid:durableId="1804232661">
    <w:abstractNumId w:val="18"/>
  </w:num>
  <w:num w:numId="22" w16cid:durableId="1582251265">
    <w:abstractNumId w:val="1"/>
  </w:num>
  <w:num w:numId="23" w16cid:durableId="1009211933">
    <w:abstractNumId w:val="18"/>
  </w:num>
  <w:num w:numId="24" w16cid:durableId="168953275">
    <w:abstractNumId w:val="0"/>
  </w:num>
  <w:num w:numId="25" w16cid:durableId="1166244088">
    <w:abstractNumId w:val="0"/>
  </w:num>
  <w:num w:numId="26" w16cid:durableId="127626256">
    <w:abstractNumId w:val="9"/>
  </w:num>
  <w:num w:numId="27" w16cid:durableId="1439761721">
    <w:abstractNumId w:val="9"/>
  </w:num>
  <w:num w:numId="28" w16cid:durableId="1839882643">
    <w:abstractNumId w:val="7"/>
  </w:num>
  <w:num w:numId="29" w16cid:durableId="1525825773">
    <w:abstractNumId w:val="7"/>
  </w:num>
  <w:num w:numId="30" w16cid:durableId="130906144">
    <w:abstractNumId w:val="6"/>
  </w:num>
  <w:num w:numId="31" w16cid:durableId="2107458127">
    <w:abstractNumId w:val="6"/>
  </w:num>
  <w:num w:numId="32" w16cid:durableId="845484893">
    <w:abstractNumId w:val="5"/>
  </w:num>
  <w:num w:numId="33" w16cid:durableId="2142571956">
    <w:abstractNumId w:val="5"/>
  </w:num>
  <w:num w:numId="34" w16cid:durableId="628517150">
    <w:abstractNumId w:val="4"/>
  </w:num>
  <w:num w:numId="35" w16cid:durableId="861239621">
    <w:abstractNumId w:val="4"/>
  </w:num>
  <w:num w:numId="36" w16cid:durableId="1252350315">
    <w:abstractNumId w:val="15"/>
  </w:num>
  <w:num w:numId="37" w16cid:durableId="1115558262">
    <w:abstractNumId w:val="15"/>
  </w:num>
  <w:num w:numId="38" w16cid:durableId="246306120">
    <w:abstractNumId w:val="15"/>
  </w:num>
  <w:num w:numId="39" w16cid:durableId="666245663">
    <w:abstractNumId w:val="15"/>
  </w:num>
  <w:num w:numId="40" w16cid:durableId="89159652">
    <w:abstractNumId w:val="14"/>
  </w:num>
  <w:num w:numId="41" w16cid:durableId="1267614553">
    <w:abstractNumId w:val="14"/>
  </w:num>
  <w:num w:numId="42" w16cid:durableId="346181555">
    <w:abstractNumId w:val="14"/>
  </w:num>
  <w:num w:numId="43" w16cid:durableId="680545608">
    <w:abstractNumId w:val="14"/>
  </w:num>
  <w:num w:numId="44" w16cid:durableId="2049134952">
    <w:abstractNumId w:val="14"/>
  </w:num>
  <w:num w:numId="45" w16cid:durableId="1447312982">
    <w:abstractNumId w:val="13"/>
  </w:num>
  <w:num w:numId="46" w16cid:durableId="1581910289">
    <w:abstractNumId w:val="13"/>
  </w:num>
  <w:num w:numId="47" w16cid:durableId="24142959">
    <w:abstractNumId w:val="13"/>
  </w:num>
  <w:num w:numId="48" w16cid:durableId="294213137">
    <w:abstractNumId w:val="16"/>
  </w:num>
  <w:num w:numId="49" w16cid:durableId="20486778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400"/>
  <w:hyphenationZone w:val="425"/>
  <w:evenAndOddHeaders/>
  <w:characterSpacingControl w:val="doNotCompress"/>
  <w:footnotePr>
    <w:footnote w:id="-1"/>
    <w:footnote w:id="0"/>
  </w:footnotePr>
  <w:endnotePr>
    <w:endnote w:id="-1"/>
    <w:endnote w:id="0"/>
  </w:endnotePr>
  <w:compat>
    <w:printColBlac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tx_document_language" w:val="EF"/>
    <w:docVar w:name="ltx_update_after_convert" w:val="1"/>
  </w:docVars>
  <w:rsids>
    <w:rsidRoot w:val="00B53D5B"/>
    <w:rsid w:val="0000414C"/>
    <w:rsid w:val="0001351B"/>
    <w:rsid w:val="00016A77"/>
    <w:rsid w:val="000327BB"/>
    <w:rsid w:val="00036B4A"/>
    <w:rsid w:val="000401AD"/>
    <w:rsid w:val="00044A34"/>
    <w:rsid w:val="00054570"/>
    <w:rsid w:val="00057929"/>
    <w:rsid w:val="000645EF"/>
    <w:rsid w:val="00065FA0"/>
    <w:rsid w:val="000662A3"/>
    <w:rsid w:val="00083B69"/>
    <w:rsid w:val="00084687"/>
    <w:rsid w:val="0008620A"/>
    <w:rsid w:val="00086432"/>
    <w:rsid w:val="00087CB6"/>
    <w:rsid w:val="00092DF7"/>
    <w:rsid w:val="000A3E33"/>
    <w:rsid w:val="000B0D2A"/>
    <w:rsid w:val="000B3A21"/>
    <w:rsid w:val="000C40D7"/>
    <w:rsid w:val="000C551C"/>
    <w:rsid w:val="000D0AA8"/>
    <w:rsid w:val="000D10BD"/>
    <w:rsid w:val="000E7E75"/>
    <w:rsid w:val="000F1A0F"/>
    <w:rsid w:val="000F32EA"/>
    <w:rsid w:val="00102B0B"/>
    <w:rsid w:val="0011031E"/>
    <w:rsid w:val="00112D46"/>
    <w:rsid w:val="00122E98"/>
    <w:rsid w:val="001276C8"/>
    <w:rsid w:val="00134FF1"/>
    <w:rsid w:val="00137F87"/>
    <w:rsid w:val="00143632"/>
    <w:rsid w:val="0014487A"/>
    <w:rsid w:val="00150E0E"/>
    <w:rsid w:val="001553E3"/>
    <w:rsid w:val="00160DD5"/>
    <w:rsid w:val="00163644"/>
    <w:rsid w:val="00164FFF"/>
    <w:rsid w:val="00165FCE"/>
    <w:rsid w:val="00167CF8"/>
    <w:rsid w:val="001771A4"/>
    <w:rsid w:val="0018459B"/>
    <w:rsid w:val="001865C3"/>
    <w:rsid w:val="001924C6"/>
    <w:rsid w:val="00196BD0"/>
    <w:rsid w:val="001A5FDC"/>
    <w:rsid w:val="001B1E7E"/>
    <w:rsid w:val="001B5946"/>
    <w:rsid w:val="001C4C61"/>
    <w:rsid w:val="001C740D"/>
    <w:rsid w:val="001C79EA"/>
    <w:rsid w:val="001E0647"/>
    <w:rsid w:val="001E1145"/>
    <w:rsid w:val="001E148B"/>
    <w:rsid w:val="001E33F1"/>
    <w:rsid w:val="001E3418"/>
    <w:rsid w:val="00200092"/>
    <w:rsid w:val="0020069B"/>
    <w:rsid w:val="00202115"/>
    <w:rsid w:val="00205321"/>
    <w:rsid w:val="00206BFB"/>
    <w:rsid w:val="00207EE1"/>
    <w:rsid w:val="0021224C"/>
    <w:rsid w:val="00215C75"/>
    <w:rsid w:val="0022009E"/>
    <w:rsid w:val="0022114E"/>
    <w:rsid w:val="0022580B"/>
    <w:rsid w:val="0023588C"/>
    <w:rsid w:val="00240D48"/>
    <w:rsid w:val="0024147E"/>
    <w:rsid w:val="002463A9"/>
    <w:rsid w:val="0024689A"/>
    <w:rsid w:val="00247D91"/>
    <w:rsid w:val="00251DF8"/>
    <w:rsid w:val="00252B6B"/>
    <w:rsid w:val="002550CB"/>
    <w:rsid w:val="00266F1C"/>
    <w:rsid w:val="00282C70"/>
    <w:rsid w:val="002905F7"/>
    <w:rsid w:val="002949D9"/>
    <w:rsid w:val="002975BE"/>
    <w:rsid w:val="002A0DFC"/>
    <w:rsid w:val="002A1AE3"/>
    <w:rsid w:val="002A2AF3"/>
    <w:rsid w:val="002C184A"/>
    <w:rsid w:val="002C3921"/>
    <w:rsid w:val="002C75A7"/>
    <w:rsid w:val="002D1C7E"/>
    <w:rsid w:val="002F2FF3"/>
    <w:rsid w:val="002F3648"/>
    <w:rsid w:val="002F4BA8"/>
    <w:rsid w:val="002F5C5D"/>
    <w:rsid w:val="00300597"/>
    <w:rsid w:val="00313232"/>
    <w:rsid w:val="00313FEF"/>
    <w:rsid w:val="003169DA"/>
    <w:rsid w:val="003177E6"/>
    <w:rsid w:val="00321291"/>
    <w:rsid w:val="00324081"/>
    <w:rsid w:val="0034013F"/>
    <w:rsid w:val="0034372A"/>
    <w:rsid w:val="00351996"/>
    <w:rsid w:val="0035411A"/>
    <w:rsid w:val="00356AB5"/>
    <w:rsid w:val="00363B28"/>
    <w:rsid w:val="00363F5E"/>
    <w:rsid w:val="00381324"/>
    <w:rsid w:val="00386BF6"/>
    <w:rsid w:val="003910B8"/>
    <w:rsid w:val="003A1A12"/>
    <w:rsid w:val="003A4F70"/>
    <w:rsid w:val="003A5A2B"/>
    <w:rsid w:val="003B1233"/>
    <w:rsid w:val="003B20D3"/>
    <w:rsid w:val="003B226E"/>
    <w:rsid w:val="003B57DF"/>
    <w:rsid w:val="003C09EE"/>
    <w:rsid w:val="003C0D23"/>
    <w:rsid w:val="003C206C"/>
    <w:rsid w:val="003D39BC"/>
    <w:rsid w:val="003D79B6"/>
    <w:rsid w:val="003E76C5"/>
    <w:rsid w:val="003F57B3"/>
    <w:rsid w:val="004003B1"/>
    <w:rsid w:val="0040543F"/>
    <w:rsid w:val="00411BB6"/>
    <w:rsid w:val="00413ABD"/>
    <w:rsid w:val="00430ED4"/>
    <w:rsid w:val="00433448"/>
    <w:rsid w:val="004454DD"/>
    <w:rsid w:val="00450B79"/>
    <w:rsid w:val="00452EEF"/>
    <w:rsid w:val="004546D1"/>
    <w:rsid w:val="0046093A"/>
    <w:rsid w:val="00464F14"/>
    <w:rsid w:val="004712B6"/>
    <w:rsid w:val="00481609"/>
    <w:rsid w:val="0048270C"/>
    <w:rsid w:val="004833AE"/>
    <w:rsid w:val="00483F0C"/>
    <w:rsid w:val="00485408"/>
    <w:rsid w:val="00485AA1"/>
    <w:rsid w:val="00487B99"/>
    <w:rsid w:val="00491C6B"/>
    <w:rsid w:val="00497721"/>
    <w:rsid w:val="004A3A47"/>
    <w:rsid w:val="004A6782"/>
    <w:rsid w:val="004B1203"/>
    <w:rsid w:val="004B45E0"/>
    <w:rsid w:val="004C15FC"/>
    <w:rsid w:val="004D2523"/>
    <w:rsid w:val="004E4FAC"/>
    <w:rsid w:val="004E7D6B"/>
    <w:rsid w:val="004F0E49"/>
    <w:rsid w:val="00502B69"/>
    <w:rsid w:val="00514595"/>
    <w:rsid w:val="00527442"/>
    <w:rsid w:val="00533EBE"/>
    <w:rsid w:val="00545B11"/>
    <w:rsid w:val="005802AE"/>
    <w:rsid w:val="00590CDC"/>
    <w:rsid w:val="0059139C"/>
    <w:rsid w:val="00594353"/>
    <w:rsid w:val="005A7C6D"/>
    <w:rsid w:val="005B09DC"/>
    <w:rsid w:val="005B170A"/>
    <w:rsid w:val="005B225A"/>
    <w:rsid w:val="005B59A9"/>
    <w:rsid w:val="005B5B85"/>
    <w:rsid w:val="005B7C24"/>
    <w:rsid w:val="005C53C0"/>
    <w:rsid w:val="005D304B"/>
    <w:rsid w:val="005D5808"/>
    <w:rsid w:val="005E2F20"/>
    <w:rsid w:val="005F5413"/>
    <w:rsid w:val="006020F3"/>
    <w:rsid w:val="00610B1F"/>
    <w:rsid w:val="0061400D"/>
    <w:rsid w:val="0061461E"/>
    <w:rsid w:val="00620CB3"/>
    <w:rsid w:val="0062413C"/>
    <w:rsid w:val="00630761"/>
    <w:rsid w:val="00630BCC"/>
    <w:rsid w:val="00630BFB"/>
    <w:rsid w:val="006361A3"/>
    <w:rsid w:val="006369FE"/>
    <w:rsid w:val="00637BC9"/>
    <w:rsid w:val="00637CF0"/>
    <w:rsid w:val="0064138C"/>
    <w:rsid w:val="00647A83"/>
    <w:rsid w:val="00647E05"/>
    <w:rsid w:val="0065231D"/>
    <w:rsid w:val="006541D8"/>
    <w:rsid w:val="00672C0C"/>
    <w:rsid w:val="00676A6A"/>
    <w:rsid w:val="00676C98"/>
    <w:rsid w:val="00677C92"/>
    <w:rsid w:val="0068088D"/>
    <w:rsid w:val="00681AE6"/>
    <w:rsid w:val="00691CAA"/>
    <w:rsid w:val="006A41CB"/>
    <w:rsid w:val="006B16C1"/>
    <w:rsid w:val="006B23BC"/>
    <w:rsid w:val="006D3D57"/>
    <w:rsid w:val="006F423A"/>
    <w:rsid w:val="006F6F19"/>
    <w:rsid w:val="00700F78"/>
    <w:rsid w:val="00705D63"/>
    <w:rsid w:val="007202A5"/>
    <w:rsid w:val="007305B5"/>
    <w:rsid w:val="00752C24"/>
    <w:rsid w:val="007606FF"/>
    <w:rsid w:val="00762702"/>
    <w:rsid w:val="00762CA2"/>
    <w:rsid w:val="00766142"/>
    <w:rsid w:val="00777273"/>
    <w:rsid w:val="00780926"/>
    <w:rsid w:val="00784E22"/>
    <w:rsid w:val="00784F20"/>
    <w:rsid w:val="00796505"/>
    <w:rsid w:val="0079651F"/>
    <w:rsid w:val="007A2D5F"/>
    <w:rsid w:val="007A7002"/>
    <w:rsid w:val="007B343A"/>
    <w:rsid w:val="007B6C1A"/>
    <w:rsid w:val="007C4705"/>
    <w:rsid w:val="007D00E7"/>
    <w:rsid w:val="007D0455"/>
    <w:rsid w:val="007D5356"/>
    <w:rsid w:val="007E0555"/>
    <w:rsid w:val="007F1240"/>
    <w:rsid w:val="007F2CF7"/>
    <w:rsid w:val="007F4A49"/>
    <w:rsid w:val="00816286"/>
    <w:rsid w:val="00847B7F"/>
    <w:rsid w:val="00862CC6"/>
    <w:rsid w:val="00866D2F"/>
    <w:rsid w:val="00886BD9"/>
    <w:rsid w:val="008A4EC9"/>
    <w:rsid w:val="008C082D"/>
    <w:rsid w:val="008C2C2D"/>
    <w:rsid w:val="008C3577"/>
    <w:rsid w:val="008C3F62"/>
    <w:rsid w:val="008C684E"/>
    <w:rsid w:val="008E021A"/>
    <w:rsid w:val="008E69E9"/>
    <w:rsid w:val="00906EC0"/>
    <w:rsid w:val="00926173"/>
    <w:rsid w:val="00932BEF"/>
    <w:rsid w:val="0094038D"/>
    <w:rsid w:val="0094081B"/>
    <w:rsid w:val="00943ED8"/>
    <w:rsid w:val="009440F8"/>
    <w:rsid w:val="0095416F"/>
    <w:rsid w:val="00962B22"/>
    <w:rsid w:val="0096714B"/>
    <w:rsid w:val="009707DB"/>
    <w:rsid w:val="00970BB7"/>
    <w:rsid w:val="00972C75"/>
    <w:rsid w:val="00980024"/>
    <w:rsid w:val="00993333"/>
    <w:rsid w:val="00994F1E"/>
    <w:rsid w:val="00995879"/>
    <w:rsid w:val="009B4A9B"/>
    <w:rsid w:val="009B6F9C"/>
    <w:rsid w:val="009F1F78"/>
    <w:rsid w:val="00A0268E"/>
    <w:rsid w:val="00A05AFB"/>
    <w:rsid w:val="00A10D00"/>
    <w:rsid w:val="00A27B97"/>
    <w:rsid w:val="00A35891"/>
    <w:rsid w:val="00A371F1"/>
    <w:rsid w:val="00A546AF"/>
    <w:rsid w:val="00A57969"/>
    <w:rsid w:val="00A64832"/>
    <w:rsid w:val="00A70955"/>
    <w:rsid w:val="00A728DA"/>
    <w:rsid w:val="00A966A9"/>
    <w:rsid w:val="00AA03D8"/>
    <w:rsid w:val="00AA17D8"/>
    <w:rsid w:val="00AA1B4B"/>
    <w:rsid w:val="00AB057C"/>
    <w:rsid w:val="00AC0E3A"/>
    <w:rsid w:val="00AC7DBB"/>
    <w:rsid w:val="00AD0C00"/>
    <w:rsid w:val="00AD1218"/>
    <w:rsid w:val="00AD4082"/>
    <w:rsid w:val="00AD4345"/>
    <w:rsid w:val="00AD4C8D"/>
    <w:rsid w:val="00AE2C0E"/>
    <w:rsid w:val="00AF62DB"/>
    <w:rsid w:val="00B02CEC"/>
    <w:rsid w:val="00B101FB"/>
    <w:rsid w:val="00B118D0"/>
    <w:rsid w:val="00B11A5F"/>
    <w:rsid w:val="00B137A4"/>
    <w:rsid w:val="00B13D40"/>
    <w:rsid w:val="00B30F16"/>
    <w:rsid w:val="00B53D5B"/>
    <w:rsid w:val="00B671C9"/>
    <w:rsid w:val="00B75DFE"/>
    <w:rsid w:val="00B90CAA"/>
    <w:rsid w:val="00BA526A"/>
    <w:rsid w:val="00BA54DD"/>
    <w:rsid w:val="00BA689B"/>
    <w:rsid w:val="00BA7BED"/>
    <w:rsid w:val="00BB5074"/>
    <w:rsid w:val="00BC32E3"/>
    <w:rsid w:val="00BD0DA8"/>
    <w:rsid w:val="00BE6748"/>
    <w:rsid w:val="00C14B49"/>
    <w:rsid w:val="00C1642A"/>
    <w:rsid w:val="00C16BE3"/>
    <w:rsid w:val="00C26534"/>
    <w:rsid w:val="00C3125D"/>
    <w:rsid w:val="00C32759"/>
    <w:rsid w:val="00C53393"/>
    <w:rsid w:val="00C53472"/>
    <w:rsid w:val="00C63C6C"/>
    <w:rsid w:val="00C707BB"/>
    <w:rsid w:val="00C723E7"/>
    <w:rsid w:val="00C75157"/>
    <w:rsid w:val="00C76C21"/>
    <w:rsid w:val="00C824F8"/>
    <w:rsid w:val="00CA1AAB"/>
    <w:rsid w:val="00CA45D3"/>
    <w:rsid w:val="00CB1F12"/>
    <w:rsid w:val="00CB20EC"/>
    <w:rsid w:val="00CB3A21"/>
    <w:rsid w:val="00CB54D6"/>
    <w:rsid w:val="00CC4373"/>
    <w:rsid w:val="00CC4A4B"/>
    <w:rsid w:val="00CD1129"/>
    <w:rsid w:val="00CD3386"/>
    <w:rsid w:val="00CD5085"/>
    <w:rsid w:val="00CE0160"/>
    <w:rsid w:val="00CE6292"/>
    <w:rsid w:val="00CF43E4"/>
    <w:rsid w:val="00CF501C"/>
    <w:rsid w:val="00D13545"/>
    <w:rsid w:val="00D145E2"/>
    <w:rsid w:val="00D16BB7"/>
    <w:rsid w:val="00D30048"/>
    <w:rsid w:val="00D314D2"/>
    <w:rsid w:val="00D43D5B"/>
    <w:rsid w:val="00D67815"/>
    <w:rsid w:val="00D743C9"/>
    <w:rsid w:val="00D751CA"/>
    <w:rsid w:val="00D825FC"/>
    <w:rsid w:val="00D8588C"/>
    <w:rsid w:val="00D90D86"/>
    <w:rsid w:val="00D92B4B"/>
    <w:rsid w:val="00DA0376"/>
    <w:rsid w:val="00DC0CEC"/>
    <w:rsid w:val="00DD388F"/>
    <w:rsid w:val="00DD4D41"/>
    <w:rsid w:val="00DE01E2"/>
    <w:rsid w:val="00DE03A9"/>
    <w:rsid w:val="00DE7A77"/>
    <w:rsid w:val="00DF1687"/>
    <w:rsid w:val="00E1065E"/>
    <w:rsid w:val="00E10863"/>
    <w:rsid w:val="00E10AF4"/>
    <w:rsid w:val="00E10C34"/>
    <w:rsid w:val="00E205B2"/>
    <w:rsid w:val="00E20D1E"/>
    <w:rsid w:val="00E3217F"/>
    <w:rsid w:val="00E47FE4"/>
    <w:rsid w:val="00E5367F"/>
    <w:rsid w:val="00E5735F"/>
    <w:rsid w:val="00E65127"/>
    <w:rsid w:val="00E675A4"/>
    <w:rsid w:val="00E71754"/>
    <w:rsid w:val="00E845B8"/>
    <w:rsid w:val="00E8553F"/>
    <w:rsid w:val="00E90456"/>
    <w:rsid w:val="00EA5025"/>
    <w:rsid w:val="00ED50BE"/>
    <w:rsid w:val="00ED7323"/>
    <w:rsid w:val="00EE01B3"/>
    <w:rsid w:val="00EE0B00"/>
    <w:rsid w:val="00EE6DCC"/>
    <w:rsid w:val="00F00A0F"/>
    <w:rsid w:val="00F00C65"/>
    <w:rsid w:val="00F12C24"/>
    <w:rsid w:val="00F13267"/>
    <w:rsid w:val="00F134AF"/>
    <w:rsid w:val="00F2649A"/>
    <w:rsid w:val="00F41E48"/>
    <w:rsid w:val="00F54952"/>
    <w:rsid w:val="00F63DB2"/>
    <w:rsid w:val="00F720EF"/>
    <w:rsid w:val="00F86E91"/>
    <w:rsid w:val="00F9717E"/>
    <w:rsid w:val="00FA05AC"/>
    <w:rsid w:val="00FA20F6"/>
    <w:rsid w:val="00FA78B4"/>
    <w:rsid w:val="00FB2865"/>
    <w:rsid w:val="00FE4931"/>
  </w:rsids>
  <m:mathPr>
    <m:mathFont m:val="Cambria Math"/>
    <m:brkBin m:val="before"/>
    <m:brkBinSub m:val="--"/>
    <m:smallFrac m:val="0"/>
    <m:dispDef/>
    <m:lMargin m:val="0"/>
    <m:rMargin m:val="0"/>
    <m:defJc m:val="left"/>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A07C3"/>
  <w15:docId w15:val="{9894BACE-3015-4466-926A-BE0B2D94B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6505"/>
    <w:pPr>
      <w:spacing w:after="240" w:line="230" w:lineRule="atLeast"/>
      <w:jc w:val="both"/>
    </w:pPr>
    <w:rPr>
      <w:rFonts w:eastAsia="MS Mincho"/>
      <w:sz w:val="22"/>
      <w:lang w:val="en-GB" w:eastAsia="fr-FR"/>
    </w:rPr>
  </w:style>
  <w:style w:type="paragraph" w:styleId="Heading1">
    <w:name w:val="heading 1"/>
    <w:basedOn w:val="Normal"/>
    <w:next w:val="Normal"/>
    <w:qFormat/>
    <w:rsid w:val="00E8553F"/>
    <w:pPr>
      <w:keepNext/>
      <w:numPr>
        <w:numId w:val="47"/>
      </w:numPr>
      <w:tabs>
        <w:tab w:val="clear" w:pos="432"/>
      </w:tabs>
      <w:suppressAutoHyphens/>
      <w:spacing w:before="270" w:line="270" w:lineRule="exact"/>
      <w:jc w:val="left"/>
      <w:outlineLvl w:val="0"/>
    </w:pPr>
    <w:rPr>
      <w:b/>
      <w:sz w:val="26"/>
    </w:rPr>
  </w:style>
  <w:style w:type="paragraph" w:styleId="Heading2">
    <w:name w:val="heading 2"/>
    <w:basedOn w:val="Heading1"/>
    <w:next w:val="Normal"/>
    <w:qFormat/>
    <w:rsid w:val="00E8553F"/>
    <w:pPr>
      <w:numPr>
        <w:ilvl w:val="1"/>
      </w:numPr>
      <w:tabs>
        <w:tab w:val="clear" w:pos="360"/>
      </w:tabs>
      <w:spacing w:before="60" w:line="250" w:lineRule="exact"/>
      <w:outlineLvl w:val="1"/>
    </w:pPr>
    <w:rPr>
      <w:sz w:val="24"/>
    </w:rPr>
  </w:style>
  <w:style w:type="paragraph" w:styleId="Heading3">
    <w:name w:val="heading 3"/>
    <w:basedOn w:val="Heading1"/>
    <w:next w:val="Normal"/>
    <w:qFormat/>
    <w:rsid w:val="00E8553F"/>
    <w:pPr>
      <w:numPr>
        <w:ilvl w:val="2"/>
      </w:numPr>
      <w:tabs>
        <w:tab w:val="clear" w:pos="720"/>
      </w:tabs>
      <w:spacing w:before="60" w:line="230" w:lineRule="exact"/>
      <w:outlineLvl w:val="2"/>
    </w:pPr>
    <w:rPr>
      <w:sz w:val="22"/>
    </w:rPr>
  </w:style>
  <w:style w:type="paragraph" w:styleId="Heading4">
    <w:name w:val="heading 4"/>
    <w:basedOn w:val="Heading3"/>
    <w:next w:val="Normal"/>
    <w:qFormat/>
    <w:rsid w:val="00E8553F"/>
    <w:pPr>
      <w:numPr>
        <w:ilvl w:val="3"/>
      </w:numPr>
      <w:tabs>
        <w:tab w:val="clear" w:pos="1080"/>
      </w:tabs>
      <w:outlineLvl w:val="3"/>
    </w:pPr>
  </w:style>
  <w:style w:type="paragraph" w:styleId="Heading5">
    <w:name w:val="heading 5"/>
    <w:basedOn w:val="Heading4"/>
    <w:next w:val="Normal"/>
    <w:qFormat/>
    <w:rsid w:val="00E8553F"/>
    <w:pPr>
      <w:numPr>
        <w:ilvl w:val="4"/>
      </w:numPr>
      <w:tabs>
        <w:tab w:val="clear" w:pos="1080"/>
      </w:tabs>
      <w:outlineLvl w:val="4"/>
    </w:pPr>
  </w:style>
  <w:style w:type="paragraph" w:styleId="Heading6">
    <w:name w:val="heading 6"/>
    <w:basedOn w:val="Heading5"/>
    <w:next w:val="Normal"/>
    <w:qFormat/>
    <w:rsid w:val="00E8553F"/>
    <w:pPr>
      <w:numPr>
        <w:ilvl w:val="5"/>
      </w:numPr>
      <w:tabs>
        <w:tab w:val="clear" w:pos="1440"/>
      </w:tabs>
      <w:outlineLvl w:val="5"/>
    </w:pPr>
  </w:style>
  <w:style w:type="paragraph" w:styleId="Heading7">
    <w:name w:val="heading 7"/>
    <w:basedOn w:val="Heading6"/>
    <w:next w:val="Normal"/>
    <w:qFormat/>
    <w:rsid w:val="00E8553F"/>
    <w:pPr>
      <w:numPr>
        <w:ilvl w:val="6"/>
      </w:numPr>
      <w:tabs>
        <w:tab w:val="clear" w:pos="1440"/>
      </w:tabs>
      <w:outlineLvl w:val="6"/>
    </w:pPr>
  </w:style>
  <w:style w:type="paragraph" w:styleId="Heading8">
    <w:name w:val="heading 8"/>
    <w:basedOn w:val="Heading6"/>
    <w:next w:val="Normal"/>
    <w:qFormat/>
    <w:rsid w:val="00E8553F"/>
    <w:pPr>
      <w:numPr>
        <w:ilvl w:val="7"/>
      </w:numPr>
      <w:tabs>
        <w:tab w:val="clear" w:pos="1800"/>
      </w:tabs>
      <w:outlineLvl w:val="7"/>
    </w:pPr>
  </w:style>
  <w:style w:type="paragraph" w:styleId="Heading9">
    <w:name w:val="heading 9"/>
    <w:basedOn w:val="Heading6"/>
    <w:next w:val="Normal"/>
    <w:qFormat/>
    <w:rsid w:val="00E8553F"/>
    <w:pPr>
      <w:numPr>
        <w:ilvl w:val="8"/>
      </w:numPr>
      <w:tabs>
        <w:tab w:val="clear" w:pos="180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
    <w:name w:val="a2"/>
    <w:basedOn w:val="Heading2"/>
    <w:next w:val="Normal"/>
    <w:rsid w:val="00F720EF"/>
    <w:pPr>
      <w:numPr>
        <w:numId w:val="12"/>
      </w:numPr>
      <w:spacing w:before="270" w:line="270" w:lineRule="exact"/>
    </w:pPr>
    <w:rPr>
      <w:sz w:val="26"/>
    </w:rPr>
  </w:style>
  <w:style w:type="paragraph" w:customStyle="1" w:styleId="a3">
    <w:name w:val="a3"/>
    <w:basedOn w:val="Heading3"/>
    <w:next w:val="Normal"/>
    <w:rsid w:val="00F720EF"/>
    <w:pPr>
      <w:numPr>
        <w:numId w:val="12"/>
      </w:numPr>
      <w:spacing w:line="250" w:lineRule="exact"/>
    </w:pPr>
    <w:rPr>
      <w:sz w:val="24"/>
    </w:rPr>
  </w:style>
  <w:style w:type="paragraph" w:customStyle="1" w:styleId="a4">
    <w:name w:val="a4"/>
    <w:basedOn w:val="Heading4"/>
    <w:next w:val="Normal"/>
    <w:rsid w:val="00F720EF"/>
    <w:pPr>
      <w:numPr>
        <w:numId w:val="12"/>
      </w:numPr>
    </w:pPr>
  </w:style>
  <w:style w:type="paragraph" w:customStyle="1" w:styleId="a5">
    <w:name w:val="a5"/>
    <w:basedOn w:val="Heading5"/>
    <w:next w:val="Normal"/>
    <w:rsid w:val="00F720EF"/>
    <w:pPr>
      <w:numPr>
        <w:numId w:val="12"/>
      </w:numPr>
    </w:pPr>
  </w:style>
  <w:style w:type="paragraph" w:customStyle="1" w:styleId="a6">
    <w:name w:val="a6"/>
    <w:basedOn w:val="Heading6"/>
    <w:next w:val="Normal"/>
    <w:rsid w:val="00F720EF"/>
    <w:pPr>
      <w:numPr>
        <w:numId w:val="12"/>
      </w:numPr>
    </w:pPr>
  </w:style>
  <w:style w:type="character" w:styleId="Emphasis">
    <w:name w:val="Emphasis"/>
    <w:qFormat/>
    <w:rsid w:val="00932BEF"/>
    <w:rPr>
      <w:i/>
      <w:noProof w:val="0"/>
      <w:lang w:val="fr-FR"/>
    </w:rPr>
  </w:style>
  <w:style w:type="paragraph" w:styleId="EnvelopeAddress">
    <w:name w:val="envelope address"/>
    <w:basedOn w:val="Normal"/>
    <w:rsid w:val="00932BEF"/>
    <w:pPr>
      <w:framePr w:w="7938" w:h="1985" w:hRule="exact" w:hSpace="141" w:wrap="auto" w:hAnchor="page" w:xAlign="center" w:yAlign="bottom"/>
      <w:ind w:left="2835"/>
    </w:pPr>
    <w:rPr>
      <w:sz w:val="26"/>
    </w:rPr>
  </w:style>
  <w:style w:type="paragraph" w:styleId="EnvelopeReturn">
    <w:name w:val="envelope return"/>
    <w:basedOn w:val="Normal"/>
    <w:rsid w:val="00932BEF"/>
  </w:style>
  <w:style w:type="paragraph" w:customStyle="1" w:styleId="ANNEX">
    <w:name w:val="ANNEX"/>
    <w:basedOn w:val="Normal"/>
    <w:next w:val="Normal"/>
    <w:rsid w:val="009440F8"/>
    <w:pPr>
      <w:keepNext/>
      <w:pageBreakBefore/>
      <w:numPr>
        <w:numId w:val="12"/>
      </w:numPr>
      <w:spacing w:after="760" w:line="310" w:lineRule="exact"/>
      <w:ind w:left="0" w:firstLine="0"/>
      <w:jc w:val="center"/>
      <w:outlineLvl w:val="0"/>
    </w:pPr>
    <w:rPr>
      <w:b/>
      <w:sz w:val="30"/>
    </w:rPr>
  </w:style>
  <w:style w:type="paragraph" w:customStyle="1" w:styleId="ANNEXN">
    <w:name w:val="ANNEXN"/>
    <w:basedOn w:val="ANNEX"/>
    <w:next w:val="Normal"/>
    <w:rsid w:val="00932BEF"/>
    <w:pPr>
      <w:numPr>
        <w:numId w:val="44"/>
      </w:numPr>
    </w:pPr>
  </w:style>
  <w:style w:type="paragraph" w:customStyle="1" w:styleId="ANNEXZ">
    <w:name w:val="ANNEXZ"/>
    <w:basedOn w:val="ANNEX"/>
    <w:next w:val="Normal"/>
    <w:rsid w:val="007A7002"/>
    <w:pPr>
      <w:numPr>
        <w:numId w:val="14"/>
      </w:numPr>
    </w:pPr>
  </w:style>
  <w:style w:type="character" w:styleId="EndnoteReference">
    <w:name w:val="endnote reference"/>
    <w:semiHidden/>
    <w:rsid w:val="00932BEF"/>
    <w:rPr>
      <w:noProof w:val="0"/>
      <w:vertAlign w:val="superscript"/>
      <w:lang w:val="fr-FR"/>
    </w:rPr>
  </w:style>
  <w:style w:type="character" w:styleId="FootnoteReference">
    <w:name w:val="footnote reference"/>
    <w:semiHidden/>
    <w:rsid w:val="00932BEF"/>
    <w:rPr>
      <w:noProof/>
      <w:position w:val="6"/>
      <w:sz w:val="18"/>
      <w:vertAlign w:val="baseline"/>
      <w:lang w:val="fr-FR"/>
    </w:rPr>
  </w:style>
  <w:style w:type="paragraph" w:customStyle="1" w:styleId="Biblioentry">
    <w:name w:val="Biblio entry"/>
    <w:basedOn w:val="Normal"/>
    <w:rsid w:val="001771A4"/>
    <w:pPr>
      <w:numPr>
        <w:numId w:val="15"/>
      </w:numPr>
      <w:tabs>
        <w:tab w:val="left" w:pos="660"/>
      </w:tabs>
    </w:pPr>
  </w:style>
  <w:style w:type="paragraph" w:styleId="CommentText">
    <w:name w:val="annotation text"/>
    <w:basedOn w:val="Normal"/>
    <w:link w:val="CommentTextChar"/>
    <w:semiHidden/>
    <w:rsid w:val="00932BEF"/>
  </w:style>
  <w:style w:type="paragraph" w:styleId="BodyText">
    <w:name w:val="Body Text"/>
    <w:basedOn w:val="Normal"/>
    <w:rsid w:val="00932BEF"/>
    <w:pPr>
      <w:spacing w:before="60" w:after="60" w:line="210" w:lineRule="atLeast"/>
    </w:pPr>
    <w:rPr>
      <w:sz w:val="20"/>
    </w:rPr>
  </w:style>
  <w:style w:type="paragraph" w:styleId="BodyText2">
    <w:name w:val="Body Text 2"/>
    <w:basedOn w:val="Normal"/>
    <w:rsid w:val="00932BEF"/>
    <w:pPr>
      <w:spacing w:before="60" w:after="60" w:line="190" w:lineRule="atLeast"/>
    </w:pPr>
    <w:rPr>
      <w:sz w:val="18"/>
    </w:rPr>
  </w:style>
  <w:style w:type="paragraph" w:styleId="BodyText3">
    <w:name w:val="Body Text 3"/>
    <w:basedOn w:val="Normal"/>
    <w:rsid w:val="00932BEF"/>
    <w:pPr>
      <w:spacing w:before="60" w:after="60" w:line="170" w:lineRule="atLeast"/>
    </w:pPr>
    <w:rPr>
      <w:sz w:val="16"/>
    </w:rPr>
  </w:style>
  <w:style w:type="paragraph" w:styleId="Date">
    <w:name w:val="Date"/>
    <w:basedOn w:val="Normal"/>
    <w:next w:val="Normal"/>
    <w:rsid w:val="00932BEF"/>
  </w:style>
  <w:style w:type="paragraph" w:customStyle="1" w:styleId="Definition">
    <w:name w:val="Definition"/>
    <w:basedOn w:val="Normal"/>
    <w:next w:val="Normal"/>
    <w:rsid w:val="00932BEF"/>
  </w:style>
  <w:style w:type="character" w:customStyle="1" w:styleId="Defterms">
    <w:name w:val="Defterms"/>
    <w:rsid w:val="00932BEF"/>
    <w:rPr>
      <w:noProof/>
      <w:color w:val="auto"/>
      <w:lang w:val="fr-FR"/>
    </w:rPr>
  </w:style>
  <w:style w:type="paragraph" w:customStyle="1" w:styleId="dl">
    <w:name w:val="dl"/>
    <w:basedOn w:val="Normal"/>
    <w:rsid w:val="00932BEF"/>
    <w:pPr>
      <w:ind w:left="800" w:hanging="400"/>
    </w:pPr>
  </w:style>
  <w:style w:type="character" w:styleId="Strong">
    <w:name w:val="Strong"/>
    <w:qFormat/>
    <w:rsid w:val="00932BEF"/>
    <w:rPr>
      <w:b/>
      <w:noProof w:val="0"/>
      <w:lang w:val="fr-FR"/>
    </w:rPr>
  </w:style>
  <w:style w:type="paragraph" w:styleId="Header">
    <w:name w:val="header"/>
    <w:basedOn w:val="Normal"/>
    <w:rsid w:val="00932BEF"/>
    <w:pPr>
      <w:spacing w:after="740" w:line="220" w:lineRule="exact"/>
    </w:pPr>
    <w:rPr>
      <w:b/>
      <w:sz w:val="24"/>
    </w:rPr>
  </w:style>
  <w:style w:type="paragraph" w:styleId="MessageHeader">
    <w:name w:val="Message Header"/>
    <w:basedOn w:val="Normal"/>
    <w:rsid w:val="00932BEF"/>
    <w:pPr>
      <w:pBdr>
        <w:top w:val="single" w:sz="6" w:space="1" w:color="auto"/>
        <w:left w:val="single" w:sz="6" w:space="1" w:color="auto"/>
        <w:bottom w:val="single" w:sz="6" w:space="1" w:color="auto"/>
        <w:right w:val="single" w:sz="6" w:space="1" w:color="auto"/>
      </w:pBdr>
      <w:shd w:val="pct20" w:color="auto" w:fill="auto"/>
      <w:ind w:left="1134" w:hanging="1134"/>
    </w:pPr>
    <w:rPr>
      <w:sz w:val="26"/>
    </w:rPr>
  </w:style>
  <w:style w:type="paragraph" w:customStyle="1" w:styleId="Example">
    <w:name w:val="Example"/>
    <w:basedOn w:val="Normal"/>
    <w:next w:val="Normal"/>
    <w:rsid w:val="00932BEF"/>
    <w:pPr>
      <w:tabs>
        <w:tab w:val="left" w:pos="1360"/>
      </w:tabs>
      <w:spacing w:line="210" w:lineRule="atLeast"/>
    </w:pPr>
    <w:rPr>
      <w:sz w:val="20"/>
    </w:rPr>
  </w:style>
  <w:style w:type="paragraph" w:styleId="DocumentMap">
    <w:name w:val="Document Map"/>
    <w:basedOn w:val="Normal"/>
    <w:semiHidden/>
    <w:rsid w:val="00932BEF"/>
    <w:pPr>
      <w:shd w:val="clear" w:color="auto" w:fill="000080"/>
    </w:pPr>
  </w:style>
  <w:style w:type="character" w:customStyle="1" w:styleId="ExtXref">
    <w:name w:val="ExtXref"/>
    <w:rsid w:val="00932BEF"/>
    <w:rPr>
      <w:noProof/>
      <w:color w:val="auto"/>
      <w:lang w:val="fr-FR"/>
    </w:rPr>
  </w:style>
  <w:style w:type="paragraph" w:customStyle="1" w:styleId="Figurefootnote">
    <w:name w:val="Figure footnote"/>
    <w:basedOn w:val="Normal"/>
    <w:rsid w:val="00932BEF"/>
    <w:pPr>
      <w:keepNext/>
      <w:tabs>
        <w:tab w:val="left" w:pos="340"/>
      </w:tabs>
      <w:spacing w:after="60" w:line="210" w:lineRule="atLeast"/>
    </w:pPr>
    <w:rPr>
      <w:sz w:val="20"/>
    </w:rPr>
  </w:style>
  <w:style w:type="paragraph" w:customStyle="1" w:styleId="Figuretitle">
    <w:name w:val="Figure title"/>
    <w:basedOn w:val="Normal"/>
    <w:next w:val="Normal"/>
    <w:rsid w:val="00932BEF"/>
    <w:pPr>
      <w:suppressAutoHyphens/>
      <w:spacing w:before="220" w:after="220"/>
      <w:jc w:val="center"/>
    </w:pPr>
    <w:rPr>
      <w:b/>
    </w:rPr>
  </w:style>
  <w:style w:type="paragraph" w:customStyle="1" w:styleId="Foreword">
    <w:name w:val="Foreword"/>
    <w:basedOn w:val="Normal"/>
    <w:next w:val="Normal"/>
    <w:rsid w:val="00932BEF"/>
    <w:rPr>
      <w:color w:val="0000FF"/>
    </w:rPr>
  </w:style>
  <w:style w:type="paragraph" w:customStyle="1" w:styleId="Formula">
    <w:name w:val="Formula"/>
    <w:basedOn w:val="Normal"/>
    <w:next w:val="Normal"/>
    <w:rsid w:val="00932BEF"/>
    <w:pPr>
      <w:tabs>
        <w:tab w:val="right" w:pos="9752"/>
      </w:tabs>
      <w:spacing w:after="220"/>
      <w:ind w:left="403"/>
      <w:jc w:val="left"/>
    </w:pPr>
  </w:style>
  <w:style w:type="paragraph" w:styleId="Closing">
    <w:name w:val="Closing"/>
    <w:basedOn w:val="Normal"/>
    <w:rsid w:val="00932BEF"/>
    <w:pPr>
      <w:ind w:left="4252"/>
    </w:pPr>
  </w:style>
  <w:style w:type="paragraph" w:styleId="Index1">
    <w:name w:val="index 1"/>
    <w:basedOn w:val="Normal"/>
    <w:semiHidden/>
    <w:rsid w:val="00932BEF"/>
    <w:pPr>
      <w:spacing w:after="0" w:line="210" w:lineRule="atLeast"/>
      <w:ind w:left="142" w:hanging="142"/>
      <w:jc w:val="left"/>
    </w:pPr>
    <w:rPr>
      <w:b/>
      <w:sz w:val="20"/>
    </w:rPr>
  </w:style>
  <w:style w:type="paragraph" w:styleId="Index2">
    <w:name w:val="index 2"/>
    <w:basedOn w:val="Normal"/>
    <w:next w:val="Normal"/>
    <w:autoRedefine/>
    <w:semiHidden/>
    <w:rsid w:val="00932BEF"/>
    <w:pPr>
      <w:spacing w:line="210" w:lineRule="atLeast"/>
      <w:ind w:left="600" w:hanging="200"/>
    </w:pPr>
    <w:rPr>
      <w:b/>
      <w:sz w:val="20"/>
    </w:rPr>
  </w:style>
  <w:style w:type="paragraph" w:styleId="Index3">
    <w:name w:val="index 3"/>
    <w:basedOn w:val="Normal"/>
    <w:next w:val="Normal"/>
    <w:autoRedefine/>
    <w:semiHidden/>
    <w:rsid w:val="00932BEF"/>
    <w:pPr>
      <w:spacing w:line="220" w:lineRule="atLeast"/>
      <w:ind w:left="600" w:hanging="200"/>
    </w:pPr>
    <w:rPr>
      <w:b/>
    </w:rPr>
  </w:style>
  <w:style w:type="paragraph" w:styleId="Index4">
    <w:name w:val="index 4"/>
    <w:basedOn w:val="Normal"/>
    <w:next w:val="Normal"/>
    <w:autoRedefine/>
    <w:semiHidden/>
    <w:rsid w:val="00932BEF"/>
    <w:pPr>
      <w:spacing w:line="220" w:lineRule="atLeast"/>
      <w:ind w:left="800" w:hanging="200"/>
    </w:pPr>
    <w:rPr>
      <w:b/>
    </w:rPr>
  </w:style>
  <w:style w:type="paragraph" w:styleId="Index5">
    <w:name w:val="index 5"/>
    <w:basedOn w:val="Normal"/>
    <w:next w:val="Normal"/>
    <w:autoRedefine/>
    <w:semiHidden/>
    <w:rsid w:val="00932BEF"/>
    <w:pPr>
      <w:spacing w:line="220" w:lineRule="atLeast"/>
      <w:ind w:left="1000" w:hanging="200"/>
    </w:pPr>
    <w:rPr>
      <w:b/>
    </w:rPr>
  </w:style>
  <w:style w:type="paragraph" w:styleId="Index6">
    <w:name w:val="index 6"/>
    <w:basedOn w:val="Normal"/>
    <w:next w:val="Normal"/>
    <w:autoRedefine/>
    <w:semiHidden/>
    <w:rsid w:val="00932BEF"/>
    <w:pPr>
      <w:spacing w:line="220" w:lineRule="atLeast"/>
      <w:ind w:left="1200" w:hanging="200"/>
    </w:pPr>
    <w:rPr>
      <w:b/>
    </w:rPr>
  </w:style>
  <w:style w:type="paragraph" w:styleId="Index7">
    <w:name w:val="index 7"/>
    <w:basedOn w:val="Normal"/>
    <w:next w:val="Normal"/>
    <w:autoRedefine/>
    <w:semiHidden/>
    <w:rsid w:val="00932BEF"/>
    <w:pPr>
      <w:spacing w:line="220" w:lineRule="atLeast"/>
      <w:ind w:left="1400" w:hanging="200"/>
    </w:pPr>
    <w:rPr>
      <w:b/>
    </w:rPr>
  </w:style>
  <w:style w:type="paragraph" w:styleId="Index8">
    <w:name w:val="index 8"/>
    <w:basedOn w:val="Normal"/>
    <w:next w:val="Normal"/>
    <w:autoRedefine/>
    <w:semiHidden/>
    <w:rsid w:val="00932BEF"/>
    <w:pPr>
      <w:spacing w:line="220" w:lineRule="atLeast"/>
      <w:ind w:left="1600" w:hanging="200"/>
    </w:pPr>
    <w:rPr>
      <w:b/>
    </w:rPr>
  </w:style>
  <w:style w:type="paragraph" w:styleId="Index9">
    <w:name w:val="index 9"/>
    <w:basedOn w:val="Normal"/>
    <w:next w:val="Normal"/>
    <w:autoRedefine/>
    <w:semiHidden/>
    <w:rsid w:val="00932BEF"/>
    <w:pPr>
      <w:spacing w:line="220" w:lineRule="atLeast"/>
      <w:ind w:left="1800" w:hanging="200"/>
    </w:pPr>
    <w:rPr>
      <w:b/>
    </w:rPr>
  </w:style>
  <w:style w:type="paragraph" w:customStyle="1" w:styleId="Introduction">
    <w:name w:val="Introduction"/>
    <w:basedOn w:val="Normal"/>
    <w:next w:val="Normal"/>
    <w:rsid w:val="00932BEF"/>
    <w:pPr>
      <w:keepNext/>
      <w:pageBreakBefore/>
      <w:tabs>
        <w:tab w:val="left" w:pos="400"/>
      </w:tabs>
      <w:suppressAutoHyphens/>
      <w:spacing w:before="960" w:after="310" w:line="310" w:lineRule="exact"/>
      <w:jc w:val="left"/>
    </w:pPr>
    <w:rPr>
      <w:b/>
      <w:sz w:val="30"/>
    </w:rPr>
  </w:style>
  <w:style w:type="paragraph" w:styleId="Caption">
    <w:name w:val="caption"/>
    <w:basedOn w:val="Normal"/>
    <w:next w:val="Normal"/>
    <w:qFormat/>
    <w:rsid w:val="00932BEF"/>
    <w:pPr>
      <w:spacing w:before="120" w:after="120"/>
    </w:pPr>
    <w:rPr>
      <w:b/>
    </w:rPr>
  </w:style>
  <w:style w:type="character" w:styleId="Hyperlink">
    <w:name w:val="Hyperlink"/>
    <w:uiPriority w:val="99"/>
    <w:rsid w:val="00932BEF"/>
    <w:rPr>
      <w:noProof w:val="0"/>
      <w:color w:val="0000FF"/>
      <w:u w:val="single"/>
      <w:lang w:val="fr-FR"/>
    </w:rPr>
  </w:style>
  <w:style w:type="character" w:styleId="FollowedHyperlink">
    <w:name w:val="FollowedHyperlink"/>
    <w:rsid w:val="00932BEF"/>
    <w:rPr>
      <w:noProof w:val="0"/>
      <w:color w:val="800080"/>
      <w:u w:val="single"/>
      <w:lang w:val="fr-FR"/>
    </w:rPr>
  </w:style>
  <w:style w:type="paragraph" w:styleId="List">
    <w:name w:val="List"/>
    <w:basedOn w:val="Normal"/>
    <w:rsid w:val="00932BEF"/>
    <w:pPr>
      <w:ind w:left="283" w:hanging="283"/>
    </w:pPr>
  </w:style>
  <w:style w:type="paragraph" w:styleId="List2">
    <w:name w:val="List 2"/>
    <w:basedOn w:val="Normal"/>
    <w:rsid w:val="00932BEF"/>
    <w:pPr>
      <w:ind w:left="566" w:hanging="283"/>
    </w:pPr>
  </w:style>
  <w:style w:type="paragraph" w:styleId="List3">
    <w:name w:val="List 3"/>
    <w:basedOn w:val="Normal"/>
    <w:rsid w:val="00932BEF"/>
    <w:pPr>
      <w:ind w:left="849" w:hanging="283"/>
    </w:pPr>
  </w:style>
  <w:style w:type="paragraph" w:styleId="List4">
    <w:name w:val="List 4"/>
    <w:basedOn w:val="Normal"/>
    <w:rsid w:val="00932BEF"/>
    <w:pPr>
      <w:ind w:left="1132" w:hanging="283"/>
    </w:pPr>
  </w:style>
  <w:style w:type="paragraph" w:styleId="List5">
    <w:name w:val="List 5"/>
    <w:basedOn w:val="Normal"/>
    <w:rsid w:val="00932BEF"/>
    <w:pPr>
      <w:ind w:left="1415" w:hanging="283"/>
    </w:pPr>
  </w:style>
  <w:style w:type="paragraph" w:styleId="ListNumber">
    <w:name w:val="List Number"/>
    <w:basedOn w:val="Normal"/>
    <w:rsid w:val="00932BEF"/>
    <w:pPr>
      <w:numPr>
        <w:numId w:val="23"/>
      </w:numPr>
      <w:tabs>
        <w:tab w:val="left" w:pos="400"/>
      </w:tabs>
    </w:pPr>
  </w:style>
  <w:style w:type="paragraph" w:styleId="ListNumber2">
    <w:name w:val="List Number 2"/>
    <w:basedOn w:val="Normal"/>
    <w:rsid w:val="00932BEF"/>
    <w:pPr>
      <w:numPr>
        <w:ilvl w:val="1"/>
        <w:numId w:val="23"/>
      </w:numPr>
      <w:tabs>
        <w:tab w:val="left" w:pos="800"/>
      </w:tabs>
    </w:pPr>
  </w:style>
  <w:style w:type="paragraph" w:styleId="ListNumber3">
    <w:name w:val="List Number 3"/>
    <w:basedOn w:val="Normal"/>
    <w:rsid w:val="00932BEF"/>
    <w:pPr>
      <w:numPr>
        <w:ilvl w:val="2"/>
        <w:numId w:val="23"/>
      </w:numPr>
      <w:tabs>
        <w:tab w:val="left" w:pos="1200"/>
      </w:tabs>
    </w:pPr>
  </w:style>
  <w:style w:type="paragraph" w:styleId="ListNumber4">
    <w:name w:val="List Number 4"/>
    <w:basedOn w:val="Normal"/>
    <w:rsid w:val="00932BEF"/>
    <w:pPr>
      <w:numPr>
        <w:ilvl w:val="3"/>
        <w:numId w:val="23"/>
      </w:numPr>
      <w:tabs>
        <w:tab w:val="left" w:pos="1600"/>
      </w:tabs>
    </w:pPr>
  </w:style>
  <w:style w:type="paragraph" w:styleId="ListNumber5">
    <w:name w:val="List Number 5"/>
    <w:basedOn w:val="Normal"/>
    <w:rsid w:val="00932BEF"/>
    <w:pPr>
      <w:numPr>
        <w:numId w:val="25"/>
      </w:numPr>
    </w:pPr>
  </w:style>
  <w:style w:type="paragraph" w:styleId="ListBullet">
    <w:name w:val="List Bullet"/>
    <w:basedOn w:val="Normal"/>
    <w:autoRedefine/>
    <w:rsid w:val="00932BEF"/>
    <w:pPr>
      <w:numPr>
        <w:numId w:val="27"/>
      </w:numPr>
    </w:pPr>
  </w:style>
  <w:style w:type="paragraph" w:styleId="ListBullet2">
    <w:name w:val="List Bullet 2"/>
    <w:basedOn w:val="Normal"/>
    <w:autoRedefine/>
    <w:rsid w:val="00932BEF"/>
    <w:pPr>
      <w:numPr>
        <w:numId w:val="29"/>
      </w:numPr>
    </w:pPr>
  </w:style>
  <w:style w:type="paragraph" w:styleId="ListBullet3">
    <w:name w:val="List Bullet 3"/>
    <w:basedOn w:val="Normal"/>
    <w:autoRedefine/>
    <w:rsid w:val="00932BEF"/>
    <w:pPr>
      <w:numPr>
        <w:numId w:val="31"/>
      </w:numPr>
    </w:pPr>
  </w:style>
  <w:style w:type="paragraph" w:styleId="ListBullet4">
    <w:name w:val="List Bullet 4"/>
    <w:basedOn w:val="Normal"/>
    <w:autoRedefine/>
    <w:rsid w:val="00932BEF"/>
    <w:pPr>
      <w:numPr>
        <w:numId w:val="33"/>
      </w:numPr>
    </w:pPr>
  </w:style>
  <w:style w:type="paragraph" w:styleId="ListBullet5">
    <w:name w:val="List Bullet 5"/>
    <w:basedOn w:val="Normal"/>
    <w:autoRedefine/>
    <w:rsid w:val="00932BEF"/>
    <w:pPr>
      <w:numPr>
        <w:numId w:val="35"/>
      </w:numPr>
    </w:pPr>
  </w:style>
  <w:style w:type="paragraph" w:styleId="ListContinue">
    <w:name w:val="List Continue"/>
    <w:basedOn w:val="Normal"/>
    <w:rsid w:val="00932BEF"/>
    <w:pPr>
      <w:numPr>
        <w:numId w:val="39"/>
      </w:numPr>
      <w:tabs>
        <w:tab w:val="left" w:pos="400"/>
      </w:tabs>
    </w:pPr>
  </w:style>
  <w:style w:type="paragraph" w:styleId="ListContinue2">
    <w:name w:val="List Continue 2"/>
    <w:basedOn w:val="ListContinue"/>
    <w:rsid w:val="00932BEF"/>
    <w:pPr>
      <w:numPr>
        <w:ilvl w:val="1"/>
      </w:numPr>
      <w:tabs>
        <w:tab w:val="clear" w:pos="400"/>
        <w:tab w:val="left" w:pos="800"/>
      </w:tabs>
    </w:pPr>
  </w:style>
  <w:style w:type="paragraph" w:styleId="ListContinue3">
    <w:name w:val="List Continue 3"/>
    <w:basedOn w:val="ListContinue"/>
    <w:rsid w:val="00932BEF"/>
    <w:pPr>
      <w:numPr>
        <w:ilvl w:val="2"/>
      </w:numPr>
      <w:tabs>
        <w:tab w:val="clear" w:pos="400"/>
        <w:tab w:val="left" w:pos="1200"/>
      </w:tabs>
    </w:pPr>
  </w:style>
  <w:style w:type="paragraph" w:styleId="ListContinue4">
    <w:name w:val="List Continue 4"/>
    <w:basedOn w:val="ListContinue"/>
    <w:rsid w:val="00932BEF"/>
    <w:pPr>
      <w:numPr>
        <w:ilvl w:val="3"/>
      </w:numPr>
      <w:tabs>
        <w:tab w:val="clear" w:pos="400"/>
        <w:tab w:val="left" w:pos="1600"/>
      </w:tabs>
    </w:pPr>
  </w:style>
  <w:style w:type="paragraph" w:styleId="ListContinue5">
    <w:name w:val="List Continue 5"/>
    <w:basedOn w:val="Normal"/>
    <w:rsid w:val="00932BEF"/>
    <w:pPr>
      <w:spacing w:after="120"/>
      <w:ind w:left="1415"/>
    </w:pPr>
  </w:style>
  <w:style w:type="character" w:styleId="CommentReference">
    <w:name w:val="annotation reference"/>
    <w:semiHidden/>
    <w:rsid w:val="00932BEF"/>
    <w:rPr>
      <w:noProof w:val="0"/>
      <w:sz w:val="18"/>
      <w:lang w:val="fr-FR"/>
    </w:rPr>
  </w:style>
  <w:style w:type="paragraph" w:customStyle="1" w:styleId="MSDNFR">
    <w:name w:val="MSDNFR"/>
    <w:basedOn w:val="Normal"/>
    <w:next w:val="Normal"/>
    <w:rsid w:val="00932BEF"/>
    <w:pPr>
      <w:spacing w:line="220" w:lineRule="atLeast"/>
    </w:pPr>
    <w:rPr>
      <w:color w:val="0000FF"/>
    </w:rPr>
  </w:style>
  <w:style w:type="paragraph" w:customStyle="1" w:styleId="na2">
    <w:name w:val="na2"/>
    <w:basedOn w:val="a2"/>
    <w:next w:val="Normal"/>
    <w:rsid w:val="005B59A9"/>
    <w:pPr>
      <w:numPr>
        <w:numId w:val="44"/>
      </w:numPr>
    </w:pPr>
  </w:style>
  <w:style w:type="paragraph" w:customStyle="1" w:styleId="na3">
    <w:name w:val="na3"/>
    <w:basedOn w:val="a3"/>
    <w:next w:val="Normal"/>
    <w:rsid w:val="00932BEF"/>
    <w:pPr>
      <w:numPr>
        <w:numId w:val="44"/>
      </w:numPr>
    </w:pPr>
  </w:style>
  <w:style w:type="paragraph" w:customStyle="1" w:styleId="na4">
    <w:name w:val="na4"/>
    <w:basedOn w:val="a4"/>
    <w:next w:val="Normal"/>
    <w:rsid w:val="00932BEF"/>
    <w:pPr>
      <w:numPr>
        <w:numId w:val="44"/>
      </w:numPr>
      <w:tabs>
        <w:tab w:val="left" w:pos="1060"/>
      </w:tabs>
    </w:pPr>
  </w:style>
  <w:style w:type="paragraph" w:customStyle="1" w:styleId="na5">
    <w:name w:val="na5"/>
    <w:basedOn w:val="a5"/>
    <w:next w:val="Normal"/>
    <w:rsid w:val="00932BEF"/>
    <w:pPr>
      <w:numPr>
        <w:numId w:val="44"/>
      </w:numPr>
    </w:pPr>
  </w:style>
  <w:style w:type="paragraph" w:customStyle="1" w:styleId="na6">
    <w:name w:val="na6"/>
    <w:basedOn w:val="a6"/>
    <w:next w:val="Normal"/>
    <w:rsid w:val="00932BEF"/>
    <w:pPr>
      <w:numPr>
        <w:numId w:val="44"/>
      </w:numPr>
    </w:pPr>
  </w:style>
  <w:style w:type="paragraph" w:styleId="BlockText">
    <w:name w:val="Block Text"/>
    <w:basedOn w:val="Normal"/>
    <w:rsid w:val="00932BEF"/>
    <w:pPr>
      <w:spacing w:after="120"/>
      <w:ind w:left="1440" w:right="1440"/>
    </w:pPr>
  </w:style>
  <w:style w:type="paragraph" w:customStyle="1" w:styleId="Note">
    <w:name w:val="Note"/>
    <w:basedOn w:val="Normal"/>
    <w:next w:val="Normal"/>
    <w:rsid w:val="00932BEF"/>
    <w:pPr>
      <w:tabs>
        <w:tab w:val="left" w:pos="960"/>
      </w:tabs>
      <w:spacing w:line="210" w:lineRule="atLeast"/>
    </w:pPr>
    <w:rPr>
      <w:sz w:val="20"/>
    </w:rPr>
  </w:style>
  <w:style w:type="paragraph" w:styleId="FootnoteText">
    <w:name w:val="footnote text"/>
    <w:basedOn w:val="Normal"/>
    <w:semiHidden/>
    <w:rsid w:val="00932BEF"/>
    <w:pPr>
      <w:tabs>
        <w:tab w:val="left" w:pos="340"/>
      </w:tabs>
      <w:spacing w:after="120" w:line="210" w:lineRule="atLeast"/>
    </w:pPr>
    <w:rPr>
      <w:sz w:val="20"/>
    </w:rPr>
  </w:style>
  <w:style w:type="paragraph" w:styleId="EndnoteText">
    <w:name w:val="endnote text"/>
    <w:basedOn w:val="Normal"/>
    <w:semiHidden/>
    <w:rsid w:val="00932BEF"/>
  </w:style>
  <w:style w:type="character" w:styleId="LineNumber">
    <w:name w:val="line number"/>
    <w:rsid w:val="00932BEF"/>
    <w:rPr>
      <w:noProof w:val="0"/>
      <w:lang w:val="fr-FR"/>
    </w:rPr>
  </w:style>
  <w:style w:type="character" w:styleId="PageNumber">
    <w:name w:val="page number"/>
    <w:rsid w:val="00932BEF"/>
    <w:rPr>
      <w:noProof/>
      <w:lang w:val="fr-FR"/>
    </w:rPr>
  </w:style>
  <w:style w:type="paragraph" w:customStyle="1" w:styleId="p2">
    <w:name w:val="p2"/>
    <w:basedOn w:val="Normal"/>
    <w:next w:val="Normal"/>
    <w:rsid w:val="003169DA"/>
    <w:pPr>
      <w:tabs>
        <w:tab w:val="left" w:pos="539"/>
      </w:tabs>
    </w:pPr>
  </w:style>
  <w:style w:type="paragraph" w:customStyle="1" w:styleId="p3">
    <w:name w:val="p3"/>
    <w:basedOn w:val="Normal"/>
    <w:next w:val="Normal"/>
    <w:rsid w:val="003169DA"/>
    <w:pPr>
      <w:tabs>
        <w:tab w:val="left" w:pos="658"/>
      </w:tabs>
    </w:pPr>
  </w:style>
  <w:style w:type="paragraph" w:customStyle="1" w:styleId="p4">
    <w:name w:val="p4"/>
    <w:basedOn w:val="Normal"/>
    <w:next w:val="Normal"/>
    <w:rsid w:val="003169DA"/>
    <w:pPr>
      <w:tabs>
        <w:tab w:val="left" w:pos="941"/>
      </w:tabs>
    </w:pPr>
  </w:style>
  <w:style w:type="paragraph" w:customStyle="1" w:styleId="p5">
    <w:name w:val="p5"/>
    <w:basedOn w:val="Normal"/>
    <w:next w:val="Normal"/>
    <w:rsid w:val="003169DA"/>
    <w:pPr>
      <w:tabs>
        <w:tab w:val="left" w:pos="1077"/>
      </w:tabs>
    </w:pPr>
  </w:style>
  <w:style w:type="paragraph" w:customStyle="1" w:styleId="p6">
    <w:name w:val="p6"/>
    <w:basedOn w:val="Normal"/>
    <w:next w:val="Normal"/>
    <w:rsid w:val="003169DA"/>
    <w:pPr>
      <w:tabs>
        <w:tab w:val="left" w:pos="1191"/>
      </w:tabs>
    </w:pPr>
  </w:style>
  <w:style w:type="paragraph" w:styleId="Footer">
    <w:name w:val="footer"/>
    <w:basedOn w:val="Normal"/>
    <w:rsid w:val="00DA0376"/>
    <w:pPr>
      <w:tabs>
        <w:tab w:val="right" w:pos="9752"/>
      </w:tabs>
      <w:spacing w:after="0" w:line="220" w:lineRule="exact"/>
      <w:jc w:val="left"/>
    </w:pPr>
  </w:style>
  <w:style w:type="paragraph" w:customStyle="1" w:styleId="RefNorm">
    <w:name w:val="RefNorm"/>
    <w:basedOn w:val="Normal"/>
    <w:next w:val="Normal"/>
    <w:rsid w:val="00932BEF"/>
  </w:style>
  <w:style w:type="paragraph" w:styleId="BodyTextFirstIndent">
    <w:name w:val="Body Text First Indent"/>
    <w:basedOn w:val="BodyText"/>
    <w:rsid w:val="00932BEF"/>
    <w:pPr>
      <w:spacing w:before="0" w:after="120"/>
      <w:ind w:firstLine="210"/>
    </w:pPr>
  </w:style>
  <w:style w:type="paragraph" w:styleId="BodyTextIndent">
    <w:name w:val="Body Text Indent"/>
    <w:basedOn w:val="Normal"/>
    <w:rsid w:val="00932BEF"/>
    <w:pPr>
      <w:spacing w:after="120"/>
      <w:ind w:left="283"/>
    </w:pPr>
  </w:style>
  <w:style w:type="paragraph" w:styleId="BodyTextIndent2">
    <w:name w:val="Body Text Indent 2"/>
    <w:basedOn w:val="Normal"/>
    <w:rsid w:val="00932BEF"/>
    <w:pPr>
      <w:spacing w:after="120" w:line="480" w:lineRule="auto"/>
      <w:ind w:left="283"/>
    </w:pPr>
  </w:style>
  <w:style w:type="paragraph" w:styleId="BodyTextIndent3">
    <w:name w:val="Body Text Indent 3"/>
    <w:basedOn w:val="Normal"/>
    <w:rsid w:val="00932BEF"/>
    <w:pPr>
      <w:spacing w:after="120"/>
      <w:ind w:left="283"/>
    </w:pPr>
    <w:rPr>
      <w:sz w:val="18"/>
    </w:rPr>
  </w:style>
  <w:style w:type="paragraph" w:styleId="BodyTextFirstIndent2">
    <w:name w:val="Body Text First Indent 2"/>
    <w:basedOn w:val="Normal"/>
    <w:rsid w:val="00932BEF"/>
    <w:pPr>
      <w:ind w:firstLine="210"/>
    </w:pPr>
  </w:style>
  <w:style w:type="paragraph" w:styleId="NormalIndent">
    <w:name w:val="Normal Indent"/>
    <w:basedOn w:val="Normal"/>
    <w:rsid w:val="00932BEF"/>
    <w:pPr>
      <w:ind w:left="708"/>
    </w:pPr>
  </w:style>
  <w:style w:type="paragraph" w:styleId="Salutation">
    <w:name w:val="Salutation"/>
    <w:basedOn w:val="Normal"/>
    <w:next w:val="Normal"/>
    <w:rsid w:val="00932BEF"/>
  </w:style>
  <w:style w:type="paragraph" w:styleId="Signature">
    <w:name w:val="Signature"/>
    <w:basedOn w:val="Normal"/>
    <w:rsid w:val="00932BEF"/>
    <w:pPr>
      <w:ind w:left="4252"/>
    </w:pPr>
  </w:style>
  <w:style w:type="paragraph" w:styleId="Subtitle">
    <w:name w:val="Subtitle"/>
    <w:basedOn w:val="Normal"/>
    <w:qFormat/>
    <w:rsid w:val="00932BEF"/>
    <w:pPr>
      <w:spacing w:after="60"/>
      <w:jc w:val="center"/>
      <w:outlineLvl w:val="1"/>
    </w:pPr>
    <w:rPr>
      <w:sz w:val="26"/>
    </w:rPr>
  </w:style>
  <w:style w:type="paragraph" w:customStyle="1" w:styleId="Special">
    <w:name w:val="Special"/>
    <w:basedOn w:val="Normal"/>
    <w:next w:val="Normal"/>
    <w:rsid w:val="00932BEF"/>
  </w:style>
  <w:style w:type="paragraph" w:styleId="TableofFigures">
    <w:name w:val="table of figures"/>
    <w:basedOn w:val="Normal"/>
    <w:next w:val="Normal"/>
    <w:semiHidden/>
    <w:rsid w:val="002C3921"/>
    <w:pPr>
      <w:ind w:left="851" w:right="499" w:hanging="851"/>
    </w:pPr>
  </w:style>
  <w:style w:type="paragraph" w:styleId="TableofAuthorities">
    <w:name w:val="table of authorities"/>
    <w:basedOn w:val="Normal"/>
    <w:next w:val="Normal"/>
    <w:semiHidden/>
    <w:rsid w:val="00932BEF"/>
    <w:pPr>
      <w:ind w:left="200" w:hanging="200"/>
    </w:pPr>
  </w:style>
  <w:style w:type="paragraph" w:customStyle="1" w:styleId="Tablefootnote">
    <w:name w:val="Table footnote"/>
    <w:basedOn w:val="Normal"/>
    <w:rsid w:val="00932BEF"/>
    <w:pPr>
      <w:tabs>
        <w:tab w:val="left" w:pos="340"/>
      </w:tabs>
      <w:spacing w:before="60" w:after="60" w:line="190" w:lineRule="atLeast"/>
    </w:pPr>
    <w:rPr>
      <w:sz w:val="18"/>
    </w:rPr>
  </w:style>
  <w:style w:type="paragraph" w:customStyle="1" w:styleId="Tabletext10">
    <w:name w:val="Table text (10)"/>
    <w:basedOn w:val="Normal"/>
    <w:rsid w:val="00932BEF"/>
    <w:pPr>
      <w:spacing w:before="60" w:after="60"/>
    </w:pPr>
  </w:style>
  <w:style w:type="paragraph" w:customStyle="1" w:styleId="Tabletext7">
    <w:name w:val="Table text (7)"/>
    <w:basedOn w:val="Normal"/>
    <w:rsid w:val="00932BEF"/>
    <w:pPr>
      <w:spacing w:before="60" w:after="60" w:line="170" w:lineRule="atLeast"/>
    </w:pPr>
    <w:rPr>
      <w:sz w:val="16"/>
    </w:rPr>
  </w:style>
  <w:style w:type="paragraph" w:customStyle="1" w:styleId="Tabletext8">
    <w:name w:val="Table text (8)"/>
    <w:basedOn w:val="Normal"/>
    <w:rsid w:val="00932BEF"/>
    <w:pPr>
      <w:spacing w:before="60" w:after="60" w:line="190" w:lineRule="atLeast"/>
    </w:pPr>
    <w:rPr>
      <w:sz w:val="18"/>
    </w:rPr>
  </w:style>
  <w:style w:type="paragraph" w:customStyle="1" w:styleId="Tabletext9">
    <w:name w:val="Table text (9)"/>
    <w:basedOn w:val="Normal"/>
    <w:rsid w:val="00932BEF"/>
    <w:pPr>
      <w:spacing w:before="60" w:after="60" w:line="210" w:lineRule="atLeast"/>
    </w:pPr>
    <w:rPr>
      <w:sz w:val="20"/>
    </w:rPr>
  </w:style>
  <w:style w:type="paragraph" w:customStyle="1" w:styleId="Tabletitle">
    <w:name w:val="Table title"/>
    <w:basedOn w:val="Normal"/>
    <w:next w:val="Normal"/>
    <w:rsid w:val="00932BEF"/>
    <w:pPr>
      <w:keepNext/>
      <w:suppressAutoHyphens/>
      <w:spacing w:before="120" w:after="120" w:line="230" w:lineRule="exact"/>
      <w:jc w:val="center"/>
    </w:pPr>
    <w:rPr>
      <w:b/>
    </w:rPr>
  </w:style>
  <w:style w:type="character" w:customStyle="1" w:styleId="TableFootNoteXref">
    <w:name w:val="TableFootNoteXref"/>
    <w:rsid w:val="00932BEF"/>
    <w:rPr>
      <w:noProof/>
      <w:position w:val="6"/>
      <w:sz w:val="16"/>
      <w:lang w:val="fr-FR"/>
    </w:rPr>
  </w:style>
  <w:style w:type="paragraph" w:customStyle="1" w:styleId="Terms">
    <w:name w:val="Term(s)"/>
    <w:basedOn w:val="Normal"/>
    <w:next w:val="Definition"/>
    <w:rsid w:val="00932BEF"/>
    <w:pPr>
      <w:keepNext/>
      <w:suppressAutoHyphens/>
      <w:spacing w:after="0"/>
      <w:jc w:val="left"/>
    </w:pPr>
    <w:rPr>
      <w:b/>
    </w:rPr>
  </w:style>
  <w:style w:type="paragraph" w:customStyle="1" w:styleId="TermNum">
    <w:name w:val="TermNum"/>
    <w:basedOn w:val="Normal"/>
    <w:next w:val="Terms"/>
    <w:rsid w:val="00932BEF"/>
    <w:pPr>
      <w:keepNext/>
      <w:spacing w:after="0"/>
    </w:pPr>
    <w:rPr>
      <w:b/>
    </w:rPr>
  </w:style>
  <w:style w:type="paragraph" w:styleId="PlainText">
    <w:name w:val="Plain Text"/>
    <w:basedOn w:val="Normal"/>
    <w:rsid w:val="00932BEF"/>
    <w:rPr>
      <w:rFonts w:ascii="Courier New" w:hAnsi="Courier New"/>
    </w:rPr>
  </w:style>
  <w:style w:type="paragraph" w:styleId="MacroText">
    <w:name w:val="macro"/>
    <w:semiHidden/>
    <w:rsid w:val="00932BEF"/>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lang w:val="en-GB" w:eastAsia="ja-JP"/>
    </w:rPr>
  </w:style>
  <w:style w:type="paragraph" w:styleId="Title">
    <w:name w:val="Title"/>
    <w:basedOn w:val="Normal"/>
    <w:qFormat/>
    <w:rsid w:val="00932BEF"/>
    <w:pPr>
      <w:spacing w:before="240" w:after="60"/>
      <w:jc w:val="center"/>
      <w:outlineLvl w:val="0"/>
    </w:pPr>
    <w:rPr>
      <w:b/>
      <w:kern w:val="28"/>
      <w:sz w:val="34"/>
    </w:rPr>
  </w:style>
  <w:style w:type="paragraph" w:styleId="NoteHeading">
    <w:name w:val="Note Heading"/>
    <w:basedOn w:val="Normal"/>
    <w:next w:val="Normal"/>
    <w:rsid w:val="00932BEF"/>
  </w:style>
  <w:style w:type="paragraph" w:styleId="IndexHeading">
    <w:name w:val="index heading"/>
    <w:basedOn w:val="Normal"/>
    <w:next w:val="Index1"/>
    <w:semiHidden/>
    <w:rsid w:val="00932BEF"/>
    <w:pPr>
      <w:keepNext/>
      <w:spacing w:before="400" w:after="210"/>
      <w:jc w:val="center"/>
    </w:pPr>
  </w:style>
  <w:style w:type="paragraph" w:styleId="TOAHeading">
    <w:name w:val="toa heading"/>
    <w:basedOn w:val="Normal"/>
    <w:next w:val="Normal"/>
    <w:semiHidden/>
    <w:rsid w:val="00932BEF"/>
    <w:pPr>
      <w:spacing w:before="120"/>
    </w:pPr>
    <w:rPr>
      <w:b/>
      <w:sz w:val="26"/>
    </w:rPr>
  </w:style>
  <w:style w:type="paragraph" w:styleId="TOC1">
    <w:name w:val="toc 1"/>
    <w:basedOn w:val="Normal"/>
    <w:next w:val="Normal"/>
    <w:semiHidden/>
    <w:rsid w:val="00932BEF"/>
    <w:pPr>
      <w:tabs>
        <w:tab w:val="left" w:pos="720"/>
        <w:tab w:val="right" w:leader="dot" w:pos="9752"/>
      </w:tabs>
      <w:suppressAutoHyphens/>
      <w:spacing w:before="120" w:after="0"/>
      <w:ind w:left="720" w:right="500" w:hanging="720"/>
      <w:jc w:val="left"/>
    </w:pPr>
    <w:rPr>
      <w:b/>
    </w:rPr>
  </w:style>
  <w:style w:type="paragraph" w:styleId="TOC2">
    <w:name w:val="toc 2"/>
    <w:basedOn w:val="TOC1"/>
    <w:next w:val="Normal"/>
    <w:semiHidden/>
    <w:rsid w:val="00932BEF"/>
    <w:pPr>
      <w:spacing w:before="0"/>
    </w:pPr>
  </w:style>
  <w:style w:type="paragraph" w:styleId="TOC3">
    <w:name w:val="toc 3"/>
    <w:basedOn w:val="TOC2"/>
    <w:next w:val="Normal"/>
    <w:semiHidden/>
    <w:rsid w:val="00932BEF"/>
  </w:style>
  <w:style w:type="paragraph" w:styleId="TOC4">
    <w:name w:val="toc 4"/>
    <w:basedOn w:val="TOC2"/>
    <w:next w:val="Normal"/>
    <w:semiHidden/>
    <w:rsid w:val="00932BEF"/>
    <w:pPr>
      <w:tabs>
        <w:tab w:val="clear" w:pos="720"/>
        <w:tab w:val="left" w:pos="1140"/>
      </w:tabs>
      <w:ind w:left="1140" w:hanging="1140"/>
    </w:pPr>
  </w:style>
  <w:style w:type="paragraph" w:styleId="TOC5">
    <w:name w:val="toc 5"/>
    <w:basedOn w:val="TOC4"/>
    <w:next w:val="Normal"/>
    <w:semiHidden/>
    <w:rsid w:val="00932BEF"/>
  </w:style>
  <w:style w:type="paragraph" w:styleId="TOC6">
    <w:name w:val="toc 6"/>
    <w:basedOn w:val="TOC4"/>
    <w:next w:val="Normal"/>
    <w:semiHidden/>
    <w:rsid w:val="00932BEF"/>
    <w:pPr>
      <w:tabs>
        <w:tab w:val="clear" w:pos="1140"/>
        <w:tab w:val="left" w:pos="1440"/>
      </w:tabs>
      <w:ind w:left="1440" w:hanging="1440"/>
    </w:pPr>
  </w:style>
  <w:style w:type="paragraph" w:styleId="TOC7">
    <w:name w:val="toc 7"/>
    <w:basedOn w:val="TOC4"/>
    <w:next w:val="Normal"/>
    <w:semiHidden/>
    <w:rsid w:val="00932BEF"/>
    <w:pPr>
      <w:tabs>
        <w:tab w:val="clear" w:pos="1140"/>
        <w:tab w:val="left" w:pos="1440"/>
      </w:tabs>
      <w:ind w:left="1440" w:hanging="1440"/>
    </w:pPr>
  </w:style>
  <w:style w:type="paragraph" w:styleId="TOC8">
    <w:name w:val="toc 8"/>
    <w:basedOn w:val="TOC4"/>
    <w:next w:val="Normal"/>
    <w:semiHidden/>
    <w:rsid w:val="00932BEF"/>
    <w:pPr>
      <w:tabs>
        <w:tab w:val="clear" w:pos="1140"/>
        <w:tab w:val="left" w:pos="1440"/>
      </w:tabs>
      <w:ind w:left="1440" w:hanging="1440"/>
    </w:pPr>
  </w:style>
  <w:style w:type="paragraph" w:styleId="TOC9">
    <w:name w:val="toc 9"/>
    <w:basedOn w:val="TOC1"/>
    <w:next w:val="Normal"/>
    <w:uiPriority w:val="39"/>
    <w:rsid w:val="00932BEF"/>
    <w:pPr>
      <w:tabs>
        <w:tab w:val="clear" w:pos="720"/>
      </w:tabs>
      <w:ind w:left="0" w:firstLine="0"/>
    </w:pPr>
  </w:style>
  <w:style w:type="paragraph" w:customStyle="1" w:styleId="zzBiblio">
    <w:name w:val="zzBiblio"/>
    <w:basedOn w:val="Normal"/>
    <w:next w:val="Biblioentry"/>
    <w:rsid w:val="00932BEF"/>
    <w:pPr>
      <w:pageBreakBefore/>
      <w:spacing w:after="760" w:line="310" w:lineRule="exact"/>
      <w:jc w:val="center"/>
    </w:pPr>
    <w:rPr>
      <w:b/>
      <w:sz w:val="30"/>
    </w:rPr>
  </w:style>
  <w:style w:type="paragraph" w:customStyle="1" w:styleId="zzContents">
    <w:name w:val="zzContents"/>
    <w:basedOn w:val="Introduction"/>
    <w:next w:val="TOC1"/>
    <w:rsid w:val="00932BEF"/>
    <w:pPr>
      <w:tabs>
        <w:tab w:val="clear" w:pos="400"/>
      </w:tabs>
    </w:pPr>
  </w:style>
  <w:style w:type="paragraph" w:customStyle="1" w:styleId="zzCopyright">
    <w:name w:val="zzCopyright"/>
    <w:basedOn w:val="Normal"/>
    <w:next w:val="Normal"/>
    <w:rsid w:val="00932BEF"/>
    <w:pPr>
      <w:pBdr>
        <w:top w:val="single" w:sz="4" w:space="1" w:color="0000FF"/>
        <w:left w:val="single" w:sz="4" w:space="4" w:color="0000FF"/>
        <w:bottom w:val="single" w:sz="4" w:space="1" w:color="0000FF"/>
        <w:right w:val="single" w:sz="4" w:space="4" w:color="0000FF"/>
      </w:pBdr>
      <w:tabs>
        <w:tab w:val="left" w:pos="514"/>
        <w:tab w:val="left" w:pos="9623"/>
      </w:tabs>
      <w:ind w:left="284" w:right="284"/>
    </w:pPr>
    <w:rPr>
      <w:color w:val="0000FF"/>
    </w:rPr>
  </w:style>
  <w:style w:type="paragraph" w:customStyle="1" w:styleId="zzCover">
    <w:name w:val="zzCover"/>
    <w:basedOn w:val="Normal"/>
    <w:rsid w:val="00932BEF"/>
    <w:pPr>
      <w:spacing w:after="220"/>
      <w:jc w:val="right"/>
    </w:pPr>
    <w:rPr>
      <w:b/>
      <w:color w:val="000000"/>
      <w:sz w:val="26"/>
    </w:rPr>
  </w:style>
  <w:style w:type="paragraph" w:customStyle="1" w:styleId="zzForeword">
    <w:name w:val="zzForeword"/>
    <w:basedOn w:val="Introduction"/>
    <w:next w:val="Normal"/>
    <w:rsid w:val="00932BEF"/>
    <w:pPr>
      <w:tabs>
        <w:tab w:val="clear" w:pos="400"/>
      </w:tabs>
    </w:pPr>
    <w:rPr>
      <w:color w:val="0000FF"/>
    </w:rPr>
  </w:style>
  <w:style w:type="paragraph" w:customStyle="1" w:styleId="zzHelp">
    <w:name w:val="zzHelp"/>
    <w:basedOn w:val="Normal"/>
    <w:rsid w:val="00932BEF"/>
    <w:rPr>
      <w:color w:val="008000"/>
    </w:rPr>
  </w:style>
  <w:style w:type="paragraph" w:customStyle="1" w:styleId="zzIndex">
    <w:name w:val="zzIndex"/>
    <w:basedOn w:val="zzBiblio"/>
    <w:next w:val="IndexHeading"/>
    <w:rsid w:val="00932BEF"/>
  </w:style>
  <w:style w:type="paragraph" w:customStyle="1" w:styleId="zzLc5">
    <w:name w:val="zzLc5"/>
    <w:basedOn w:val="Normal"/>
    <w:next w:val="Normal"/>
    <w:rsid w:val="00932BEF"/>
    <w:pPr>
      <w:jc w:val="left"/>
    </w:pPr>
  </w:style>
  <w:style w:type="paragraph" w:customStyle="1" w:styleId="zzLc6">
    <w:name w:val="zzLc6"/>
    <w:basedOn w:val="Normal"/>
    <w:next w:val="Normal"/>
    <w:rsid w:val="00932BEF"/>
    <w:pPr>
      <w:jc w:val="left"/>
    </w:pPr>
  </w:style>
  <w:style w:type="paragraph" w:customStyle="1" w:styleId="zzLn5">
    <w:name w:val="zzLn5"/>
    <w:basedOn w:val="Normal"/>
    <w:next w:val="Normal"/>
    <w:rsid w:val="00932BEF"/>
    <w:pPr>
      <w:jc w:val="left"/>
    </w:pPr>
  </w:style>
  <w:style w:type="paragraph" w:customStyle="1" w:styleId="zzLn6">
    <w:name w:val="zzLn6"/>
    <w:basedOn w:val="Normal"/>
    <w:next w:val="Normal"/>
    <w:rsid w:val="00932BEF"/>
    <w:pPr>
      <w:jc w:val="left"/>
    </w:pPr>
  </w:style>
  <w:style w:type="paragraph" w:customStyle="1" w:styleId="zzSTDTitle">
    <w:name w:val="zzSTDTitle"/>
    <w:basedOn w:val="Normal"/>
    <w:next w:val="Normal"/>
    <w:rsid w:val="00932BEF"/>
    <w:pPr>
      <w:suppressAutoHyphens/>
      <w:spacing w:before="400" w:after="760" w:line="350" w:lineRule="exact"/>
      <w:jc w:val="left"/>
    </w:pPr>
    <w:rPr>
      <w:b/>
      <w:color w:val="0000FF"/>
      <w:sz w:val="34"/>
    </w:rPr>
  </w:style>
  <w:style w:type="paragraph" w:customStyle="1" w:styleId="zzISOforeword">
    <w:name w:val="zz ISO foreword"/>
    <w:basedOn w:val="Introduction"/>
    <w:next w:val="Normal"/>
    <w:rsid w:val="00487B99"/>
    <w:rPr>
      <w:color w:val="0000FF"/>
    </w:rPr>
  </w:style>
  <w:style w:type="paragraph" w:customStyle="1" w:styleId="ISOforeword">
    <w:name w:val="ISO foreword"/>
    <w:basedOn w:val="Normal"/>
    <w:next w:val="Normal"/>
    <w:rsid w:val="003910B8"/>
    <w:rPr>
      <w:color w:val="0000FF"/>
    </w:rPr>
  </w:style>
  <w:style w:type="paragraph" w:customStyle="1" w:styleId="titreannexe">
    <w:name w:val="titre annexe"/>
    <w:basedOn w:val="Normal"/>
    <w:rsid w:val="00C32759"/>
    <w:pPr>
      <w:spacing w:line="240" w:lineRule="auto"/>
      <w:jc w:val="center"/>
    </w:pPr>
    <w:rPr>
      <w:rFonts w:eastAsia="Cambria"/>
      <w:b/>
      <w:sz w:val="26"/>
      <w:lang w:eastAsia="ja-JP"/>
    </w:rPr>
  </w:style>
  <w:style w:type="table" w:styleId="DarkList">
    <w:name w:val="Dark List"/>
    <w:basedOn w:val="TableNormal"/>
    <w:uiPriority w:val="70"/>
    <w:rsid w:val="00450B7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450B7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450B7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450B7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450B7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450B7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450B7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E-mailSignature">
    <w:name w:val="E-mail Signature"/>
    <w:basedOn w:val="Normal"/>
    <w:link w:val="E-mailSignatureChar"/>
    <w:rsid w:val="00450B79"/>
    <w:pPr>
      <w:spacing w:after="0" w:line="240" w:lineRule="auto"/>
    </w:pPr>
  </w:style>
  <w:style w:type="character" w:customStyle="1" w:styleId="E-mailSignatureChar">
    <w:name w:val="E-mail Signature Char"/>
    <w:basedOn w:val="DefaultParagraphFont"/>
    <w:link w:val="E-mailSignature"/>
    <w:rsid w:val="00450B79"/>
    <w:rPr>
      <w:rFonts w:eastAsia="MS Mincho"/>
      <w:sz w:val="22"/>
      <w:lang w:val="en-GB" w:eastAsia="fr-FR"/>
    </w:rPr>
  </w:style>
  <w:style w:type="table" w:styleId="ColorfulList">
    <w:name w:val="Colorful List"/>
    <w:basedOn w:val="TableNormal"/>
    <w:uiPriority w:val="72"/>
    <w:rsid w:val="00450B7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450B7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450B7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450B7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450B7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450B7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450B7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450B7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450B7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450B7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450B7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450B7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450B7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450B7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ghtList">
    <w:name w:val="Light List"/>
    <w:basedOn w:val="TableNormal"/>
    <w:uiPriority w:val="61"/>
    <w:rsid w:val="00450B7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450B7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450B7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450B7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450B7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450B7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450B7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450B7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50B7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450B7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450B7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450B7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450B7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450B7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Grid">
    <w:name w:val="Light Grid"/>
    <w:basedOn w:val="TableNormal"/>
    <w:uiPriority w:val="62"/>
    <w:rsid w:val="00450B7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450B7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450B7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450B7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450B7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450B7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450B7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HTMLAddress">
    <w:name w:val="HTML Address"/>
    <w:basedOn w:val="Normal"/>
    <w:link w:val="HTMLAddressChar"/>
    <w:rsid w:val="00450B79"/>
    <w:pPr>
      <w:spacing w:after="0" w:line="240" w:lineRule="auto"/>
    </w:pPr>
    <w:rPr>
      <w:i/>
      <w:iCs/>
    </w:rPr>
  </w:style>
  <w:style w:type="character" w:customStyle="1" w:styleId="HTMLAddressChar">
    <w:name w:val="HTML Address Char"/>
    <w:basedOn w:val="DefaultParagraphFont"/>
    <w:link w:val="HTMLAddress"/>
    <w:rsid w:val="00450B79"/>
    <w:rPr>
      <w:rFonts w:eastAsia="MS Mincho"/>
      <w:i/>
      <w:iCs/>
      <w:sz w:val="22"/>
      <w:lang w:val="en-GB" w:eastAsia="fr-FR"/>
    </w:rPr>
  </w:style>
  <w:style w:type="paragraph" w:styleId="HTMLPreformatted">
    <w:name w:val="HTML Preformatted"/>
    <w:basedOn w:val="Normal"/>
    <w:link w:val="HTMLPreformattedChar"/>
    <w:rsid w:val="00450B79"/>
    <w:pPr>
      <w:spacing w:after="0" w:line="240" w:lineRule="auto"/>
    </w:pPr>
  </w:style>
  <w:style w:type="character" w:customStyle="1" w:styleId="HTMLPreformattedChar">
    <w:name w:val="HTML Preformatted Char"/>
    <w:basedOn w:val="DefaultParagraphFont"/>
    <w:link w:val="HTMLPreformatted"/>
    <w:rsid w:val="00450B79"/>
    <w:rPr>
      <w:rFonts w:eastAsia="MS Mincho"/>
      <w:sz w:val="22"/>
      <w:lang w:val="en-GB" w:eastAsia="fr-FR"/>
    </w:rPr>
  </w:style>
  <w:style w:type="paragraph" w:styleId="TOCHeading">
    <w:name w:val="TOC Heading"/>
    <w:basedOn w:val="Heading1"/>
    <w:next w:val="Normal"/>
    <w:uiPriority w:val="39"/>
    <w:semiHidden/>
    <w:unhideWhenUsed/>
    <w:qFormat/>
    <w:rsid w:val="00450B79"/>
    <w:pPr>
      <w:keepLines/>
      <w:numPr>
        <w:numId w:val="0"/>
      </w:numPr>
      <w:suppressAutoHyphens w:val="0"/>
      <w:spacing w:before="480" w:after="0" w:line="230" w:lineRule="atLeast"/>
      <w:jc w:val="both"/>
      <w:outlineLvl w:val="9"/>
    </w:pPr>
    <w:rPr>
      <w:rFonts w:asciiTheme="majorHAnsi" w:eastAsiaTheme="majorEastAsia" w:hAnsiTheme="majorHAnsi" w:cstheme="majorBidi"/>
      <w:bCs/>
      <w:color w:val="365F91" w:themeColor="accent1" w:themeShade="BF"/>
      <w:sz w:val="30"/>
      <w:szCs w:val="30"/>
    </w:rPr>
  </w:style>
  <w:style w:type="paragraph" w:styleId="IntenseQuote">
    <w:name w:val="Intense Quote"/>
    <w:basedOn w:val="Normal"/>
    <w:next w:val="Normal"/>
    <w:link w:val="IntenseQuoteChar"/>
    <w:uiPriority w:val="30"/>
    <w:qFormat/>
    <w:rsid w:val="00450B7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50B79"/>
    <w:rPr>
      <w:rFonts w:eastAsia="MS Mincho"/>
      <w:b/>
      <w:bCs/>
      <w:i/>
      <w:iCs/>
      <w:color w:val="4F81BD" w:themeColor="accent1"/>
      <w:sz w:val="22"/>
      <w:lang w:val="en-GB" w:eastAsia="fr-FR"/>
    </w:rPr>
  </w:style>
  <w:style w:type="paragraph" w:styleId="NoSpacing">
    <w:name w:val="No Spacing"/>
    <w:uiPriority w:val="1"/>
    <w:qFormat/>
    <w:rsid w:val="00450B79"/>
    <w:pPr>
      <w:jc w:val="both"/>
    </w:pPr>
    <w:rPr>
      <w:rFonts w:eastAsia="MS Mincho"/>
      <w:lang w:val="en-GB" w:eastAsia="fr-FR"/>
    </w:rPr>
  </w:style>
  <w:style w:type="paragraph" w:styleId="CommentSubject">
    <w:name w:val="annotation subject"/>
    <w:basedOn w:val="CommentText"/>
    <w:next w:val="CommentText"/>
    <w:link w:val="CommentSubjectChar"/>
    <w:rsid w:val="00450B79"/>
    <w:pPr>
      <w:spacing w:line="240" w:lineRule="auto"/>
    </w:pPr>
    <w:rPr>
      <w:b/>
      <w:bCs/>
    </w:rPr>
  </w:style>
  <w:style w:type="character" w:customStyle="1" w:styleId="CommentTextChar">
    <w:name w:val="Comment Text Char"/>
    <w:basedOn w:val="DefaultParagraphFont"/>
    <w:link w:val="CommentText"/>
    <w:semiHidden/>
    <w:rsid w:val="00450B79"/>
    <w:rPr>
      <w:rFonts w:eastAsia="MS Mincho"/>
      <w:sz w:val="22"/>
      <w:lang w:val="en-GB" w:eastAsia="fr-FR"/>
    </w:rPr>
  </w:style>
  <w:style w:type="character" w:customStyle="1" w:styleId="CommentSubjectChar">
    <w:name w:val="Comment Subject Char"/>
    <w:basedOn w:val="CommentTextChar"/>
    <w:link w:val="CommentSubject"/>
    <w:rsid w:val="00450B79"/>
    <w:rPr>
      <w:rFonts w:eastAsia="MS Mincho"/>
      <w:b/>
      <w:bCs/>
      <w:sz w:val="22"/>
      <w:lang w:val="en-GB" w:eastAsia="fr-FR"/>
    </w:rPr>
  </w:style>
  <w:style w:type="paragraph" w:styleId="ListParagraph">
    <w:name w:val="List Paragraph"/>
    <w:basedOn w:val="Normal"/>
    <w:uiPriority w:val="34"/>
    <w:qFormat/>
    <w:rsid w:val="00450B79"/>
    <w:pPr>
      <w:ind w:left="720"/>
      <w:contextualSpacing/>
    </w:pPr>
  </w:style>
  <w:style w:type="paragraph" w:styleId="Bibliography">
    <w:name w:val="Bibliography"/>
    <w:basedOn w:val="Normal"/>
    <w:next w:val="Normal"/>
    <w:uiPriority w:val="37"/>
    <w:semiHidden/>
    <w:unhideWhenUsed/>
    <w:rsid w:val="00450B79"/>
  </w:style>
  <w:style w:type="table" w:styleId="MediumList1">
    <w:name w:val="Medium List 1"/>
    <w:basedOn w:val="TableNormal"/>
    <w:uiPriority w:val="65"/>
    <w:rsid w:val="00450B7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450B7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450B7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450B7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450B7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450B7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450B7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6"/>
        <w:szCs w:val="26"/>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6"/>
        <w:szCs w:val="26"/>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6"/>
        <w:szCs w:val="26"/>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6"/>
        <w:szCs w:val="26"/>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6"/>
        <w:szCs w:val="26"/>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6"/>
        <w:szCs w:val="26"/>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450B7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50B7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50B7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50B7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50B7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50B7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50B7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1">
    <w:name w:val="Medium Grid 1"/>
    <w:basedOn w:val="TableNormal"/>
    <w:uiPriority w:val="67"/>
    <w:rsid w:val="00450B7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450B7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450B7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450B7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450B7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450B7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450B7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paragraph" w:styleId="BalloonText">
    <w:name w:val="Balloon Text"/>
    <w:basedOn w:val="Normal"/>
    <w:link w:val="BalloonTextChar"/>
    <w:rsid w:val="00450B79"/>
    <w:pPr>
      <w:spacing w:after="0" w:line="240" w:lineRule="auto"/>
    </w:pPr>
    <w:rPr>
      <w:sz w:val="18"/>
      <w:szCs w:val="18"/>
    </w:rPr>
  </w:style>
  <w:style w:type="character" w:customStyle="1" w:styleId="BalloonTextChar">
    <w:name w:val="Balloon Text Char"/>
    <w:basedOn w:val="DefaultParagraphFont"/>
    <w:link w:val="BalloonText"/>
    <w:rsid w:val="00450B79"/>
    <w:rPr>
      <w:rFonts w:eastAsia="MS Mincho"/>
      <w:sz w:val="18"/>
      <w:szCs w:val="18"/>
      <w:lang w:val="en-GB" w:eastAsia="fr-FR"/>
    </w:rPr>
  </w:style>
  <w:style w:type="paragraph" w:styleId="NormalWeb">
    <w:name w:val="Normal (Web)"/>
    <w:basedOn w:val="Normal"/>
    <w:rsid w:val="00450B79"/>
    <w:rPr>
      <w:sz w:val="26"/>
      <w:szCs w:val="26"/>
    </w:rPr>
  </w:style>
  <w:style w:type="table" w:styleId="Table3Deffects1">
    <w:name w:val="Table 3D effects 1"/>
    <w:basedOn w:val="TableNormal"/>
    <w:rsid w:val="00450B79"/>
    <w:pPr>
      <w:spacing w:after="240" w:line="230" w:lineRule="atLeas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450B79"/>
    <w:pPr>
      <w:spacing w:after="240" w:line="230" w:lineRule="atLeas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450B79"/>
    <w:pPr>
      <w:spacing w:after="240" w:line="230" w:lineRule="atLeas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rsid w:val="00450B79"/>
    <w:pPr>
      <w:spacing w:after="240" w:line="230" w:lineRule="atLeas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rsid w:val="00450B79"/>
    <w:pPr>
      <w:spacing w:after="240" w:line="230" w:lineRule="atLeas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450B79"/>
    <w:pPr>
      <w:spacing w:after="240" w:line="230" w:lineRule="atLeas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450B79"/>
    <w:pPr>
      <w:spacing w:after="240" w:line="230" w:lineRule="atLeas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rsid w:val="00450B79"/>
    <w:pPr>
      <w:spacing w:after="240" w:line="230" w:lineRule="atLeas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rsid w:val="00450B79"/>
    <w:pPr>
      <w:spacing w:after="240" w:line="230" w:lineRule="atLeas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450B79"/>
    <w:pPr>
      <w:spacing w:after="240" w:line="230" w:lineRule="atLeas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450B79"/>
    <w:pPr>
      <w:spacing w:after="240" w:line="230" w:lineRule="atLeas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rsid w:val="00450B79"/>
    <w:pPr>
      <w:spacing w:after="240" w:line="230" w:lineRule="atLeas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450B79"/>
    <w:pPr>
      <w:spacing w:after="240" w:line="230" w:lineRule="atLeas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450B79"/>
    <w:pPr>
      <w:spacing w:after="240" w:line="230" w:lineRule="atLeas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450B79"/>
    <w:pPr>
      <w:spacing w:after="240" w:line="230" w:lineRule="atLeas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rsid w:val="00450B79"/>
    <w:pPr>
      <w:spacing w:after="240" w:line="230" w:lineRule="atLeas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450B79"/>
    <w:pPr>
      <w:spacing w:after="240" w:line="230" w:lineRule="atLeas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450B79"/>
    <w:pPr>
      <w:spacing w:after="240" w:line="230" w:lineRule="atLeas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450B79"/>
    <w:pPr>
      <w:spacing w:after="240" w:line="230" w:lineRule="atLeas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450B79"/>
    <w:pPr>
      <w:spacing w:after="240" w:line="230" w:lineRule="atLeas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450B79"/>
    <w:pPr>
      <w:spacing w:after="240" w:line="230" w:lineRule="atLeas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450B79"/>
    <w:pPr>
      <w:spacing w:after="240" w:line="230" w:lineRule="atLeas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450B79"/>
    <w:pPr>
      <w:spacing w:after="240" w:line="230" w:lineRule="atLeas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450B79"/>
    <w:pPr>
      <w:spacing w:after="240" w:line="230" w:lineRule="atLeas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
    <w:name w:val="Table Grid 1"/>
    <w:basedOn w:val="TableNormal"/>
    <w:rsid w:val="00450B79"/>
    <w:pPr>
      <w:spacing w:after="240" w:line="230" w:lineRule="atLeas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450B79"/>
    <w:pPr>
      <w:spacing w:after="240" w:line="230" w:lineRule="atLeas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450B79"/>
    <w:pPr>
      <w:spacing w:after="240" w:line="230" w:lineRule="atLeas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450B79"/>
    <w:pPr>
      <w:spacing w:after="240" w:line="230" w:lineRule="atLeas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450B79"/>
    <w:pPr>
      <w:spacing w:after="240" w:line="230" w:lineRule="atLeas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450B79"/>
    <w:pPr>
      <w:spacing w:after="240" w:line="230" w:lineRule="atLeas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450B79"/>
    <w:pPr>
      <w:spacing w:after="240" w:line="230" w:lineRule="atLeas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450B79"/>
    <w:pPr>
      <w:spacing w:after="240" w:line="23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rsid w:val="00450B79"/>
    <w:pPr>
      <w:spacing w:after="240" w:line="230" w:lineRule="atLeas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450B79"/>
    <w:pPr>
      <w:spacing w:after="240" w:line="230" w:lineRule="atLeas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450B79"/>
    <w:pPr>
      <w:spacing w:after="240" w:line="230" w:lineRule="atLeas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450B79"/>
    <w:pPr>
      <w:spacing w:after="240" w:line="230" w:lineRule="atLeas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450B79"/>
    <w:pPr>
      <w:spacing w:after="240" w:line="230" w:lineRule="atLeas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rsid w:val="00450B79"/>
    <w:pPr>
      <w:spacing w:after="240" w:line="230" w:lineRule="atLeas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450B79"/>
    <w:pPr>
      <w:spacing w:after="240" w:line="230" w:lineRule="atLeas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450B79"/>
    <w:pPr>
      <w:spacing w:after="240" w:line="230" w:lineRule="atLeas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450B79"/>
    <w:pPr>
      <w:spacing w:after="240" w:line="230" w:lineRule="atLeas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450B79"/>
    <w:pPr>
      <w:spacing w:after="240" w:line="230" w:lineRule="atLeas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rsid w:val="00450B79"/>
    <w:pPr>
      <w:spacing w:after="240" w:line="23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450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450B79"/>
    <w:rPr>
      <w:i/>
      <w:iCs/>
      <w:color w:val="000000" w:themeColor="text1"/>
    </w:rPr>
  </w:style>
  <w:style w:type="character" w:customStyle="1" w:styleId="QuoteChar">
    <w:name w:val="Quote Char"/>
    <w:basedOn w:val="DefaultParagraphFont"/>
    <w:link w:val="Quote"/>
    <w:uiPriority w:val="29"/>
    <w:rsid w:val="00450B79"/>
    <w:rPr>
      <w:rFonts w:eastAsia="MS Mincho"/>
      <w:i/>
      <w:iCs/>
      <w:color w:val="000000" w:themeColor="text1"/>
      <w:sz w:val="22"/>
      <w:lang w:val="en-GB" w:eastAsia="fr-FR"/>
    </w:rPr>
  </w:style>
  <w:style w:type="character" w:styleId="PlaceholderText">
    <w:name w:val="Placeholder Text"/>
    <w:basedOn w:val="DefaultParagraphFont"/>
    <w:uiPriority w:val="99"/>
    <w:semiHidden/>
    <w:rsid w:val="003F57B3"/>
    <w:rPr>
      <w:color w:val="808080"/>
    </w:rPr>
  </w:style>
  <w:style w:type="paragraph" w:customStyle="1" w:styleId="ForewordText">
    <w:name w:val="Foreword Text"/>
    <w:basedOn w:val="Normal"/>
    <w:rsid w:val="00240D48"/>
    <w:pPr>
      <w:spacing w:line="240" w:lineRule="atLeast"/>
    </w:pPr>
    <w:rPr>
      <w:rFonts w:eastAsia="Calibri" w:cs="Times New Roman"/>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88421">
      <w:bodyDiv w:val="1"/>
      <w:marLeft w:val="0"/>
      <w:marRight w:val="0"/>
      <w:marTop w:val="0"/>
      <w:marBottom w:val="0"/>
      <w:divBdr>
        <w:top w:val="none" w:sz="0" w:space="0" w:color="auto"/>
        <w:left w:val="none" w:sz="0" w:space="0" w:color="auto"/>
        <w:bottom w:val="none" w:sz="0" w:space="0" w:color="auto"/>
        <w:right w:val="none" w:sz="0" w:space="0" w:color="auto"/>
      </w:divBdr>
    </w:div>
    <w:div w:id="622729468">
      <w:bodyDiv w:val="1"/>
      <w:marLeft w:val="0"/>
      <w:marRight w:val="0"/>
      <w:marTop w:val="0"/>
      <w:marBottom w:val="0"/>
      <w:divBdr>
        <w:top w:val="none" w:sz="0" w:space="0" w:color="auto"/>
        <w:left w:val="none" w:sz="0" w:space="0" w:color="auto"/>
        <w:bottom w:val="none" w:sz="0" w:space="0" w:color="auto"/>
        <w:right w:val="none" w:sz="0" w:space="0" w:color="auto"/>
      </w:divBdr>
    </w:div>
    <w:div w:id="885876607">
      <w:bodyDiv w:val="1"/>
      <w:marLeft w:val="0"/>
      <w:marRight w:val="0"/>
      <w:marTop w:val="0"/>
      <w:marBottom w:val="0"/>
      <w:divBdr>
        <w:top w:val="none" w:sz="0" w:space="0" w:color="auto"/>
        <w:left w:val="none" w:sz="0" w:space="0" w:color="auto"/>
        <w:bottom w:val="none" w:sz="0" w:space="0" w:color="auto"/>
        <w:right w:val="none" w:sz="0" w:space="0" w:color="auto"/>
      </w:divBdr>
    </w:div>
    <w:div w:id="1113666211">
      <w:bodyDiv w:val="1"/>
      <w:marLeft w:val="0"/>
      <w:marRight w:val="0"/>
      <w:marTop w:val="0"/>
      <w:marBottom w:val="0"/>
      <w:divBdr>
        <w:top w:val="none" w:sz="0" w:space="0" w:color="auto"/>
        <w:left w:val="none" w:sz="0" w:space="0" w:color="auto"/>
        <w:bottom w:val="none" w:sz="0" w:space="0" w:color="auto"/>
        <w:right w:val="none" w:sz="0" w:space="0" w:color="auto"/>
      </w:divBdr>
    </w:div>
    <w:div w:id="1193104710">
      <w:bodyDiv w:val="1"/>
      <w:marLeft w:val="0"/>
      <w:marRight w:val="0"/>
      <w:marTop w:val="0"/>
      <w:marBottom w:val="0"/>
      <w:divBdr>
        <w:top w:val="none" w:sz="0" w:space="0" w:color="auto"/>
        <w:left w:val="none" w:sz="0" w:space="0" w:color="auto"/>
        <w:bottom w:val="none" w:sz="0" w:space="0" w:color="auto"/>
        <w:right w:val="none" w:sz="0" w:space="0" w:color="auto"/>
      </w:divBdr>
    </w:div>
    <w:div w:id="1477575214">
      <w:bodyDiv w:val="1"/>
      <w:marLeft w:val="0"/>
      <w:marRight w:val="0"/>
      <w:marTop w:val="0"/>
      <w:marBottom w:val="0"/>
      <w:divBdr>
        <w:top w:val="none" w:sz="0" w:space="0" w:color="auto"/>
        <w:left w:val="none" w:sz="0" w:space="0" w:color="auto"/>
        <w:bottom w:val="none" w:sz="0" w:space="0" w:color="auto"/>
        <w:right w:val="none" w:sz="0" w:space="0" w:color="auto"/>
      </w:divBdr>
    </w:div>
    <w:div w:id="1611425199">
      <w:bodyDiv w:val="1"/>
      <w:marLeft w:val="0"/>
      <w:marRight w:val="0"/>
      <w:marTop w:val="0"/>
      <w:marBottom w:val="0"/>
      <w:divBdr>
        <w:top w:val="none" w:sz="0" w:space="0" w:color="auto"/>
        <w:left w:val="none" w:sz="0" w:space="0" w:color="auto"/>
        <w:bottom w:val="none" w:sz="0" w:space="0" w:color="auto"/>
        <w:right w:val="none" w:sz="0" w:space="0" w:color="auto"/>
      </w:divBdr>
    </w:div>
    <w:div w:id="200936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ulmir\AppData\Roaming\Microsoft\Templates\std_EN_FR.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6E1B49CF51A9F429440A3C78B816EED" ma:contentTypeVersion="0" ma:contentTypeDescription="Create a new document." ma:contentTypeScope="" ma:versionID="269333055b410e1980164bf1d6cf1bb8">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563EFE2-7E1A-4912-8C1E-4A1D99B87367}">
  <ds:schemaRefs>
    <ds:schemaRef ds:uri="http://schemas.microsoft.com/sharepoint/v3/contenttype/forms"/>
  </ds:schemaRefs>
</ds:datastoreItem>
</file>

<file path=customXml/itemProps2.xml><?xml version="1.0" encoding="utf-8"?>
<ds:datastoreItem xmlns:ds="http://schemas.openxmlformats.org/officeDocument/2006/customXml" ds:itemID="{8C6FB3D2-0954-4D34-B60E-C77033B9A796}">
  <ds:schemaRefs>
    <ds:schemaRef ds:uri="http://schemas.openxmlformats.org/officeDocument/2006/bibliography"/>
  </ds:schemaRefs>
</ds:datastoreItem>
</file>

<file path=customXml/itemProps3.xml><?xml version="1.0" encoding="utf-8"?>
<ds:datastoreItem xmlns:ds="http://schemas.openxmlformats.org/officeDocument/2006/customXml" ds:itemID="{C0DD9D17-28DD-42DF-8819-259C19B48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48B8226-4179-4E06-BC08-D8B286FF56C2}">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std_EN_FR.dotm</Template>
  <TotalTime>1</TotalTime>
  <Pages>1</Pages>
  <Words>315</Words>
  <Characters>1796</Characters>
  <Application>Microsoft Office Word</Application>
  <DocSecurity>0</DocSecurity>
  <Lines>14</Lines>
  <Paragraphs>4</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CEN Annex ZA (informative) - Relationship between this European Standard and the [essential]/[interoperability]/[…] requirements of [Directive]/[Regulation]/[Decision]/[…][Reference numbers of the legal act] aimed to be covered</vt:lpstr>
      <vt:lpstr/>
      <vt:lpstr/>
    </vt:vector>
  </TitlesOfParts>
  <Company>Afnor</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 Annex ZA (informative) - Relationship between this European Standard and the [essential]/[interoperability]/[…] requirements of [Directive]/[Regulation]/[Decision]/[…][Reference numbers of the legal act] aimed to be covered</dc:title>
  <dc:creator>Schobeß, Christian</dc:creator>
  <cp:keywords>CEN, Annex ZA, informative, relationship, EU, Directive, essential, requirements</cp:keywords>
  <cp:lastModifiedBy>Van Herzele Casper</cp:lastModifiedBy>
  <cp:revision>2</cp:revision>
  <dcterms:created xsi:type="dcterms:W3CDTF">2026-09-11T13:39:00Z</dcterms:created>
  <dcterms:modified xsi:type="dcterms:W3CDTF">2026-09-11T13:39:00Z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0x01010066E1B49CF51A9F429440A3C78B816EED</vt:lpwstr>
  </property>
  <property fmtid="{D5CDD505-2E9C-101B-9397-08002B2CF9AE}" pid="3" name="TemplateUrl">
    <vt:lpwstr/>
  </property>
  <property fmtid="{D5CDD505-2E9C-101B-9397-08002B2CF9AE}" pid="4" name="_SourceUrl">
    <vt:lpwstr/>
  </property>
  <property fmtid="{D5CDD505-2E9C-101B-9397-08002B2CF9AE}" pid="5" name="_SharedFileIndex">
    <vt:lpwstr/>
  </property>
  <property fmtid="{D5CDD505-2E9C-101B-9397-08002B2CF9AE}" pid="6" name="xd_Signature">
    <vt:bool>false</vt:bool>
  </property>
  <property fmtid="{D5CDD505-2E9C-101B-9397-08002B2CF9AE}" pid="7" name="xd_ProgID">
    <vt:lpwstr/>
  </property>
</Properties>
</file>